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6755" w14:textId="1B479116" w:rsidR="003E6458" w:rsidRPr="006D2709" w:rsidRDefault="1B7BF8B1" w:rsidP="774D05F4">
      <w:pPr>
        <w:pStyle w:val="Heading2"/>
        <w:jc w:val="center"/>
        <w:rPr>
          <w:rFonts w:asciiTheme="minorBidi" w:eastAsia="Arial" w:hAnsiTheme="minorBidi" w:cstheme="minorBidi"/>
          <w:color w:val="000000" w:themeColor="text1"/>
          <w:sz w:val="34"/>
          <w:szCs w:val="34"/>
        </w:rPr>
      </w:pPr>
      <w:r w:rsidRPr="004C2ADF">
        <w:rPr>
          <w:rFonts w:asciiTheme="minorBidi" w:eastAsia="Arial" w:hAnsiTheme="minorBidi" w:cstheme="minorBidi"/>
          <w:color w:val="000000" w:themeColor="text1"/>
          <w:sz w:val="28"/>
          <w:szCs w:val="28"/>
        </w:rPr>
        <w:t xml:space="preserve">AI4Belgium Feedback </w:t>
      </w:r>
      <w:r w:rsidR="6F70B59B" w:rsidRPr="004C2ADF">
        <w:rPr>
          <w:rFonts w:asciiTheme="minorBidi" w:eastAsia="Arial" w:hAnsiTheme="minorBidi" w:cstheme="minorBidi"/>
          <w:color w:val="000000" w:themeColor="text1"/>
          <w:sz w:val="28"/>
          <w:szCs w:val="28"/>
        </w:rPr>
        <w:t xml:space="preserve">Note </w:t>
      </w:r>
      <w:r w:rsidR="75DCD24F" w:rsidRPr="004C2ADF">
        <w:rPr>
          <w:rFonts w:asciiTheme="minorBidi" w:eastAsia="Arial" w:hAnsiTheme="minorBidi" w:cstheme="minorBidi"/>
          <w:color w:val="000000" w:themeColor="text1"/>
          <w:sz w:val="28"/>
          <w:szCs w:val="28"/>
        </w:rPr>
        <w:t xml:space="preserve">on the European Commission’s </w:t>
      </w:r>
      <w:r w:rsidRPr="004C2ADF">
        <w:rPr>
          <w:rFonts w:asciiTheme="minorBidi" w:eastAsia="Arial" w:hAnsiTheme="minorBidi" w:cstheme="minorBidi"/>
          <w:color w:val="000000" w:themeColor="text1"/>
          <w:sz w:val="28"/>
          <w:szCs w:val="28"/>
        </w:rPr>
        <w:t xml:space="preserve">Proposal </w:t>
      </w:r>
      <w:r w:rsidR="557CCEA3" w:rsidRPr="004C2ADF">
        <w:rPr>
          <w:rFonts w:asciiTheme="minorBidi" w:eastAsia="Arial" w:hAnsiTheme="minorBidi" w:cstheme="minorBidi"/>
          <w:color w:val="000000" w:themeColor="text1"/>
          <w:sz w:val="28"/>
          <w:szCs w:val="28"/>
        </w:rPr>
        <w:t>for an ‘Artificial Intelligence Act’ (</w:t>
      </w:r>
      <w:r w:rsidR="68EC7260" w:rsidRPr="004C2ADF">
        <w:rPr>
          <w:rFonts w:asciiTheme="minorBidi" w:eastAsia="Arial" w:hAnsiTheme="minorBidi" w:cstheme="minorBidi"/>
          <w:color w:val="000000" w:themeColor="text1"/>
          <w:sz w:val="28"/>
          <w:szCs w:val="28"/>
        </w:rPr>
        <w:t xml:space="preserve">proposed </w:t>
      </w:r>
      <w:r w:rsidRPr="004C2ADF">
        <w:rPr>
          <w:rFonts w:asciiTheme="minorBidi" w:eastAsia="Arial" w:hAnsiTheme="minorBidi" w:cstheme="minorBidi"/>
          <w:color w:val="000000" w:themeColor="text1"/>
          <w:sz w:val="28"/>
          <w:szCs w:val="28"/>
        </w:rPr>
        <w:t>AI Regulation</w:t>
      </w:r>
      <w:r w:rsidR="7AEDB27D" w:rsidRPr="004C2ADF">
        <w:rPr>
          <w:rFonts w:asciiTheme="minorBidi" w:eastAsia="Arial" w:hAnsiTheme="minorBidi" w:cstheme="minorBidi"/>
          <w:color w:val="000000" w:themeColor="text1"/>
          <w:sz w:val="28"/>
          <w:szCs w:val="28"/>
        </w:rPr>
        <w:t>)</w:t>
      </w:r>
      <w:r w:rsidR="7AEDB27D" w:rsidRPr="006D2709">
        <w:rPr>
          <w:rFonts w:asciiTheme="minorBidi" w:eastAsia="Arial" w:hAnsiTheme="minorBidi" w:cstheme="minorBidi"/>
          <w:color w:val="000000" w:themeColor="text1"/>
          <w:sz w:val="34"/>
          <w:szCs w:val="34"/>
        </w:rPr>
        <w:t xml:space="preserve"> </w:t>
      </w:r>
    </w:p>
    <w:p w14:paraId="23FCCAFA" w14:textId="5352ECC0" w:rsidR="1B7BF8B1" w:rsidRDefault="1B7BF8B1">
      <w:pPr>
        <w:rPr>
          <w:rFonts w:asciiTheme="minorBidi" w:eastAsia="Arial" w:hAnsiTheme="minorBidi"/>
          <w:color w:val="000000" w:themeColor="text1"/>
        </w:rPr>
      </w:pPr>
      <w:r w:rsidRPr="006D2709">
        <w:rPr>
          <w:rFonts w:asciiTheme="minorBidi" w:eastAsia="Arial" w:hAnsiTheme="minorBidi"/>
          <w:color w:val="000000" w:themeColor="text1"/>
        </w:rPr>
        <w:t xml:space="preserve"> </w:t>
      </w:r>
    </w:p>
    <w:p w14:paraId="2B06F07F" w14:textId="70FB71D8" w:rsidR="005226BF" w:rsidRPr="00592C3E" w:rsidRDefault="005226BF" w:rsidP="005226BF">
      <w:pPr>
        <w:pStyle w:val="Heading2"/>
        <w:spacing w:after="120"/>
        <w:rPr>
          <w:rFonts w:asciiTheme="minorBidi" w:eastAsia="Calibri Light" w:hAnsiTheme="minorBidi" w:cstheme="minorBidi"/>
          <w:b/>
          <w:bCs/>
          <w:sz w:val="24"/>
          <w:szCs w:val="24"/>
          <w:lang w:val="en-GB"/>
        </w:rPr>
      </w:pPr>
      <w:r w:rsidRPr="00592C3E">
        <w:rPr>
          <w:rFonts w:asciiTheme="minorBidi" w:eastAsia="Calibri Light" w:hAnsiTheme="minorBidi" w:cstheme="minorBidi"/>
          <w:b/>
          <w:bCs/>
          <w:sz w:val="24"/>
          <w:szCs w:val="24"/>
          <w:lang w:val="en-GB"/>
        </w:rPr>
        <w:t xml:space="preserve">Key </w:t>
      </w:r>
      <w:r w:rsidR="00DE2B23">
        <w:rPr>
          <w:rFonts w:asciiTheme="minorBidi" w:eastAsia="Calibri Light" w:hAnsiTheme="minorBidi" w:cstheme="minorBidi"/>
          <w:b/>
          <w:bCs/>
          <w:sz w:val="24"/>
          <w:szCs w:val="24"/>
          <w:lang w:val="en-GB"/>
        </w:rPr>
        <w:t>feedback</w:t>
      </w:r>
      <w:r w:rsidR="00C2098E">
        <w:rPr>
          <w:rFonts w:asciiTheme="minorBidi" w:eastAsia="Calibri Light" w:hAnsiTheme="minorBidi" w:cstheme="minorBidi"/>
          <w:b/>
          <w:bCs/>
          <w:sz w:val="24"/>
          <w:szCs w:val="24"/>
          <w:lang w:val="en-GB"/>
        </w:rPr>
        <w:t xml:space="preserve"> </w:t>
      </w:r>
      <w:r w:rsidR="00DE2B23">
        <w:rPr>
          <w:rFonts w:asciiTheme="minorBidi" w:eastAsia="Calibri Light" w:hAnsiTheme="minorBidi" w:cstheme="minorBidi"/>
          <w:b/>
          <w:bCs/>
          <w:sz w:val="24"/>
          <w:szCs w:val="24"/>
          <w:lang w:val="en-GB"/>
        </w:rPr>
        <w:t xml:space="preserve">points </w:t>
      </w:r>
    </w:p>
    <w:p w14:paraId="371F1A85" w14:textId="59105500" w:rsidR="00DE2B23" w:rsidRPr="004C2ADF" w:rsidRDefault="00DE2B23" w:rsidP="004C2ADF">
      <w:pPr>
        <w:pStyle w:val="ListParagraph"/>
        <w:numPr>
          <w:ilvl w:val="0"/>
          <w:numId w:val="11"/>
        </w:numPr>
        <w:spacing w:before="120" w:after="120" w:line="240" w:lineRule="auto"/>
        <w:ind w:left="357" w:hanging="357"/>
        <w:contextualSpacing w:val="0"/>
        <w:jc w:val="both"/>
        <w:rPr>
          <w:rFonts w:asciiTheme="minorBidi" w:eastAsia="Calibri" w:hAnsiTheme="minorBidi"/>
          <w:color w:val="000000" w:themeColor="text1"/>
          <w:lang w:val="en-GB"/>
        </w:rPr>
      </w:pPr>
      <w:r w:rsidRPr="004C2ADF">
        <w:rPr>
          <w:rFonts w:asciiTheme="minorBidi" w:eastAsia="Arial" w:hAnsiTheme="minorBidi"/>
          <w:color w:val="000000" w:themeColor="text1"/>
        </w:rPr>
        <w:t xml:space="preserve">Overall, the proposed regulatory framework is much appreciated and </w:t>
      </w:r>
      <w:r>
        <w:rPr>
          <w:rFonts w:asciiTheme="minorBidi" w:eastAsia="Arial" w:hAnsiTheme="minorBidi"/>
          <w:color w:val="000000" w:themeColor="text1"/>
        </w:rPr>
        <w:t>welcome</w:t>
      </w:r>
      <w:r>
        <w:rPr>
          <w:rFonts w:asciiTheme="minorBidi" w:eastAsia="Arial" w:hAnsiTheme="minorBidi"/>
          <w:color w:val="000000" w:themeColor="text1"/>
          <w:lang w:val="en-GB"/>
        </w:rPr>
        <w:t>d</w:t>
      </w:r>
      <w:r w:rsidR="00412804">
        <w:rPr>
          <w:rFonts w:asciiTheme="minorBidi" w:eastAsia="Arial" w:hAnsiTheme="minorBidi"/>
          <w:color w:val="000000" w:themeColor="text1"/>
          <w:lang w:val="en-GB"/>
        </w:rPr>
        <w:t>.</w:t>
      </w:r>
    </w:p>
    <w:p w14:paraId="4384B7AF" w14:textId="00BAF99D" w:rsidR="00DE2B23" w:rsidRPr="006D2709" w:rsidRDefault="00DE2B23" w:rsidP="004C2ADF">
      <w:pPr>
        <w:pStyle w:val="ListParagraph"/>
        <w:numPr>
          <w:ilvl w:val="0"/>
          <w:numId w:val="11"/>
        </w:numPr>
        <w:spacing w:before="120" w:after="120" w:line="240" w:lineRule="auto"/>
        <w:ind w:left="357" w:hanging="357"/>
        <w:contextualSpacing w:val="0"/>
        <w:rPr>
          <w:rFonts w:asciiTheme="minorBidi" w:eastAsiaTheme="minorEastAsia" w:hAnsiTheme="minorBidi"/>
          <w:color w:val="000000" w:themeColor="text1"/>
        </w:rPr>
      </w:pPr>
      <w:r w:rsidRPr="006D2709">
        <w:rPr>
          <w:rFonts w:asciiTheme="minorBidi" w:eastAsia="Arial" w:hAnsiTheme="minorBidi"/>
          <w:color w:val="000000" w:themeColor="text1"/>
        </w:rPr>
        <w:t>The “list-based” approach risks being incomplete, and requires periodic assessment</w:t>
      </w:r>
      <w:r>
        <w:rPr>
          <w:rFonts w:asciiTheme="minorBidi" w:eastAsia="Arial" w:hAnsiTheme="minorBidi"/>
          <w:color w:val="000000" w:themeColor="text1"/>
        </w:rPr>
        <w:t>s</w:t>
      </w:r>
      <w:r w:rsidR="00412804">
        <w:rPr>
          <w:rFonts w:asciiTheme="minorBidi" w:eastAsia="Arial" w:hAnsiTheme="minorBidi"/>
          <w:color w:val="000000" w:themeColor="text1"/>
        </w:rPr>
        <w:t>.</w:t>
      </w:r>
    </w:p>
    <w:p w14:paraId="6EB7D5ED" w14:textId="6041F141" w:rsidR="00DE2B23" w:rsidRPr="006D2709" w:rsidRDefault="00DE2B23" w:rsidP="004C2ADF">
      <w:pPr>
        <w:pStyle w:val="ListParagraph"/>
        <w:numPr>
          <w:ilvl w:val="0"/>
          <w:numId w:val="11"/>
        </w:numPr>
        <w:spacing w:before="120" w:after="120" w:line="240" w:lineRule="auto"/>
        <w:ind w:left="357" w:hanging="357"/>
        <w:contextualSpacing w:val="0"/>
        <w:rPr>
          <w:rFonts w:asciiTheme="minorBidi" w:eastAsiaTheme="minorEastAsia" w:hAnsiTheme="minorBidi"/>
          <w:color w:val="000000" w:themeColor="text1"/>
        </w:rPr>
      </w:pPr>
      <w:r>
        <w:rPr>
          <w:rFonts w:asciiTheme="minorBidi" w:eastAsia="Arial" w:hAnsiTheme="minorBidi"/>
          <w:color w:val="000000" w:themeColor="text1"/>
        </w:rPr>
        <w:t>T</w:t>
      </w:r>
      <w:r w:rsidRPr="006D2709">
        <w:rPr>
          <w:rFonts w:asciiTheme="minorBidi" w:eastAsia="Arial" w:hAnsiTheme="minorBidi"/>
          <w:color w:val="000000" w:themeColor="text1"/>
        </w:rPr>
        <w:t>he Scope of the Regulation</w:t>
      </w:r>
      <w:r>
        <w:rPr>
          <w:rFonts w:asciiTheme="minorBidi" w:eastAsia="Arial" w:hAnsiTheme="minorBidi"/>
          <w:color w:val="000000" w:themeColor="text1"/>
        </w:rPr>
        <w:t xml:space="preserve"> requires further refinement</w:t>
      </w:r>
      <w:r w:rsidR="00412804">
        <w:rPr>
          <w:rFonts w:asciiTheme="minorBidi" w:eastAsia="Arial" w:hAnsiTheme="minorBidi"/>
          <w:color w:val="000000" w:themeColor="text1"/>
        </w:rPr>
        <w:t>.</w:t>
      </w:r>
    </w:p>
    <w:p w14:paraId="255A1D54" w14:textId="6299D79C" w:rsidR="005226BF" w:rsidRPr="004C2ADF" w:rsidRDefault="00DE2B23">
      <w:pPr>
        <w:pStyle w:val="ListParagraph"/>
        <w:numPr>
          <w:ilvl w:val="0"/>
          <w:numId w:val="11"/>
        </w:numPr>
        <w:spacing w:before="120" w:after="120" w:line="240" w:lineRule="auto"/>
        <w:ind w:left="357" w:hanging="357"/>
        <w:contextualSpacing w:val="0"/>
        <w:jc w:val="both"/>
        <w:rPr>
          <w:rFonts w:asciiTheme="minorBidi" w:eastAsia="Calibri" w:hAnsiTheme="minorBidi"/>
          <w:color w:val="000000" w:themeColor="text1"/>
          <w:lang w:val="en-GB"/>
        </w:rPr>
      </w:pPr>
      <w:r w:rsidRPr="00592C3E">
        <w:rPr>
          <w:rFonts w:asciiTheme="minorBidi" w:eastAsia="Arial" w:hAnsiTheme="minorBidi"/>
          <w:color w:val="000000" w:themeColor="text1"/>
        </w:rPr>
        <w:t xml:space="preserve">Further clarifications </w:t>
      </w:r>
      <w:r>
        <w:rPr>
          <w:rFonts w:asciiTheme="minorBidi" w:eastAsia="Arial" w:hAnsiTheme="minorBidi"/>
          <w:color w:val="000000" w:themeColor="text1"/>
        </w:rPr>
        <w:t>are needed as regards certain terms</w:t>
      </w:r>
      <w:r w:rsidR="00412804">
        <w:rPr>
          <w:rFonts w:asciiTheme="minorBidi" w:eastAsia="Arial" w:hAnsiTheme="minorBidi"/>
          <w:color w:val="000000" w:themeColor="text1"/>
        </w:rPr>
        <w:t>.</w:t>
      </w:r>
      <w:r w:rsidRPr="00592C3E">
        <w:rPr>
          <w:rFonts w:asciiTheme="minorBidi" w:eastAsia="Arial" w:hAnsiTheme="minorBidi"/>
          <w:color w:val="000000" w:themeColor="text1"/>
        </w:rPr>
        <w:t xml:space="preserve"> </w:t>
      </w:r>
    </w:p>
    <w:p w14:paraId="72F7AB13" w14:textId="08437B89" w:rsidR="00527AA0" w:rsidRPr="004C2ADF" w:rsidRDefault="00527AA0" w:rsidP="004C2ADF">
      <w:pPr>
        <w:pStyle w:val="ListParagraph"/>
        <w:numPr>
          <w:ilvl w:val="0"/>
          <w:numId w:val="11"/>
        </w:numPr>
        <w:spacing w:before="120" w:after="120" w:line="240" w:lineRule="auto"/>
        <w:ind w:left="357" w:hanging="357"/>
        <w:contextualSpacing w:val="0"/>
        <w:jc w:val="both"/>
        <w:rPr>
          <w:rFonts w:asciiTheme="minorBidi" w:eastAsiaTheme="minorEastAsia" w:hAnsiTheme="minorBidi"/>
          <w:color w:val="000000" w:themeColor="text1"/>
        </w:rPr>
      </w:pPr>
      <w:r>
        <w:rPr>
          <w:rFonts w:asciiTheme="minorBidi" w:eastAsiaTheme="minorEastAsia" w:hAnsiTheme="minorBidi"/>
          <w:color w:val="000000" w:themeColor="text1"/>
        </w:rPr>
        <w:t xml:space="preserve">The </w:t>
      </w:r>
      <w:r w:rsidRPr="004C2ADF">
        <w:rPr>
          <w:rFonts w:asciiTheme="minorBidi" w:eastAsia="Arial" w:hAnsiTheme="minorBidi"/>
          <w:color w:val="000000" w:themeColor="text1"/>
        </w:rPr>
        <w:t>requirement</w:t>
      </w:r>
      <w:r>
        <w:rPr>
          <w:rFonts w:asciiTheme="minorBidi" w:eastAsiaTheme="minorEastAsia" w:hAnsiTheme="minorBidi"/>
          <w:color w:val="000000" w:themeColor="text1"/>
        </w:rPr>
        <w:t xml:space="preserve"> of </w:t>
      </w:r>
      <w:r w:rsidRPr="00592C3E">
        <w:rPr>
          <w:rFonts w:asciiTheme="minorBidi" w:eastAsiaTheme="minorEastAsia" w:hAnsiTheme="minorBidi"/>
          <w:i/>
          <w:iCs/>
          <w:color w:val="000000" w:themeColor="text1"/>
        </w:rPr>
        <w:t>ex ante</w:t>
      </w:r>
      <w:r>
        <w:rPr>
          <w:rFonts w:asciiTheme="minorBidi" w:eastAsiaTheme="minorEastAsia" w:hAnsiTheme="minorBidi"/>
          <w:color w:val="000000" w:themeColor="text1"/>
        </w:rPr>
        <w:t xml:space="preserve"> third party conformity assessment could be extended.</w:t>
      </w:r>
    </w:p>
    <w:p w14:paraId="732267F5" w14:textId="75B3E667" w:rsidR="00DE2B23" w:rsidRPr="004C2ADF" w:rsidRDefault="00DE2B23" w:rsidP="004C2ADF">
      <w:pPr>
        <w:pStyle w:val="ListParagraph"/>
        <w:numPr>
          <w:ilvl w:val="0"/>
          <w:numId w:val="11"/>
        </w:numPr>
        <w:spacing w:before="120" w:after="120" w:line="240" w:lineRule="auto"/>
        <w:ind w:left="357" w:hanging="357"/>
        <w:contextualSpacing w:val="0"/>
        <w:rPr>
          <w:rFonts w:asciiTheme="minorBidi" w:eastAsiaTheme="minorEastAsia" w:hAnsiTheme="minorBidi"/>
          <w:color w:val="000000" w:themeColor="text1"/>
        </w:rPr>
      </w:pPr>
      <w:r>
        <w:rPr>
          <w:rFonts w:asciiTheme="minorBidi" w:eastAsia="Arial" w:hAnsiTheme="minorBidi"/>
          <w:color w:val="000000" w:themeColor="text1"/>
        </w:rPr>
        <w:t>Some</w:t>
      </w:r>
      <w:r w:rsidRPr="006D2709">
        <w:rPr>
          <w:rFonts w:asciiTheme="minorBidi" w:eastAsia="Arial" w:hAnsiTheme="minorBidi"/>
          <w:color w:val="000000" w:themeColor="text1"/>
        </w:rPr>
        <w:t xml:space="preserve"> </w:t>
      </w:r>
      <w:r>
        <w:rPr>
          <w:rFonts w:asciiTheme="minorBidi" w:eastAsia="Arial" w:hAnsiTheme="minorBidi"/>
          <w:color w:val="000000" w:themeColor="text1"/>
        </w:rPr>
        <w:t xml:space="preserve">open </w:t>
      </w:r>
      <w:r w:rsidRPr="006D2709">
        <w:rPr>
          <w:rFonts w:asciiTheme="minorBidi" w:eastAsia="Arial" w:hAnsiTheme="minorBidi"/>
          <w:color w:val="000000" w:themeColor="text1"/>
        </w:rPr>
        <w:t xml:space="preserve">questions </w:t>
      </w:r>
      <w:r>
        <w:rPr>
          <w:rFonts w:asciiTheme="minorBidi" w:eastAsia="Arial" w:hAnsiTheme="minorBidi"/>
          <w:color w:val="000000" w:themeColor="text1"/>
        </w:rPr>
        <w:t xml:space="preserve">remain </w:t>
      </w:r>
      <w:r w:rsidRPr="006D2709">
        <w:rPr>
          <w:rFonts w:asciiTheme="minorBidi" w:eastAsia="Arial" w:hAnsiTheme="minorBidi"/>
          <w:color w:val="000000" w:themeColor="text1"/>
        </w:rPr>
        <w:t xml:space="preserve">around the value of </w:t>
      </w:r>
      <w:r>
        <w:rPr>
          <w:rFonts w:asciiTheme="minorBidi" w:eastAsia="Arial" w:hAnsiTheme="minorBidi"/>
          <w:color w:val="000000" w:themeColor="text1"/>
        </w:rPr>
        <w:t xml:space="preserve">the proposed </w:t>
      </w:r>
      <w:r w:rsidRPr="006D2709">
        <w:rPr>
          <w:rFonts w:asciiTheme="minorBidi" w:eastAsia="Arial" w:hAnsiTheme="minorBidi"/>
          <w:color w:val="000000" w:themeColor="text1"/>
        </w:rPr>
        <w:t>CE label</w:t>
      </w:r>
      <w:r w:rsidR="00412804">
        <w:rPr>
          <w:rFonts w:asciiTheme="minorBidi" w:eastAsia="Arial" w:hAnsiTheme="minorBidi"/>
          <w:color w:val="000000" w:themeColor="text1"/>
        </w:rPr>
        <w:t>.</w:t>
      </w:r>
    </w:p>
    <w:p w14:paraId="77393468" w14:textId="1341C203" w:rsidR="00412804" w:rsidRPr="006D2709" w:rsidRDefault="00412804" w:rsidP="004C2ADF">
      <w:pPr>
        <w:pStyle w:val="ListParagraph"/>
        <w:numPr>
          <w:ilvl w:val="0"/>
          <w:numId w:val="11"/>
        </w:numPr>
        <w:spacing w:before="120" w:after="120" w:line="240" w:lineRule="auto"/>
        <w:ind w:left="357" w:hanging="357"/>
        <w:contextualSpacing w:val="0"/>
        <w:rPr>
          <w:rFonts w:asciiTheme="minorBidi" w:eastAsiaTheme="minorEastAsia" w:hAnsiTheme="minorBidi"/>
          <w:color w:val="000000" w:themeColor="text1"/>
        </w:rPr>
      </w:pPr>
      <w:r w:rsidRPr="006D2709">
        <w:rPr>
          <w:rFonts w:asciiTheme="minorBidi" w:eastAsia="Arial" w:hAnsiTheme="minorBidi"/>
          <w:color w:val="000000" w:themeColor="text1"/>
        </w:rPr>
        <w:t xml:space="preserve">Concerns about the regulation’s enforcement </w:t>
      </w:r>
      <w:r>
        <w:rPr>
          <w:rFonts w:asciiTheme="minorBidi" w:eastAsia="Arial" w:hAnsiTheme="minorBidi"/>
          <w:color w:val="000000" w:themeColor="text1"/>
        </w:rPr>
        <w:t>mechanism should be addressed.</w:t>
      </w:r>
    </w:p>
    <w:p w14:paraId="19F23140" w14:textId="676EF538" w:rsidR="00412804" w:rsidRPr="004C2ADF" w:rsidRDefault="00412804" w:rsidP="004C2ADF">
      <w:pPr>
        <w:pStyle w:val="ListParagraph"/>
        <w:numPr>
          <w:ilvl w:val="0"/>
          <w:numId w:val="11"/>
        </w:numPr>
        <w:spacing w:before="120" w:after="120" w:line="240" w:lineRule="auto"/>
        <w:ind w:left="357" w:hanging="357"/>
        <w:contextualSpacing w:val="0"/>
        <w:rPr>
          <w:rFonts w:asciiTheme="minorBidi" w:eastAsiaTheme="minorEastAsia" w:hAnsiTheme="minorBidi"/>
          <w:color w:val="000000" w:themeColor="text1"/>
        </w:rPr>
      </w:pPr>
      <w:r>
        <w:rPr>
          <w:rFonts w:asciiTheme="minorBidi" w:eastAsia="Arial" w:hAnsiTheme="minorBidi"/>
          <w:color w:val="000000" w:themeColor="text1"/>
        </w:rPr>
        <w:t>Additional</w:t>
      </w:r>
      <w:r w:rsidRPr="006D2709">
        <w:rPr>
          <w:rFonts w:asciiTheme="minorBidi" w:eastAsia="Arial" w:hAnsiTheme="minorBidi"/>
          <w:color w:val="000000" w:themeColor="text1"/>
        </w:rPr>
        <w:t xml:space="preserve"> efforts </w:t>
      </w:r>
      <w:r>
        <w:rPr>
          <w:rFonts w:asciiTheme="minorBidi" w:eastAsia="Arial" w:hAnsiTheme="minorBidi"/>
          <w:color w:val="000000" w:themeColor="text1"/>
        </w:rPr>
        <w:t xml:space="preserve">are </w:t>
      </w:r>
      <w:r w:rsidRPr="006D2709">
        <w:rPr>
          <w:rFonts w:asciiTheme="minorBidi" w:eastAsia="Arial" w:hAnsiTheme="minorBidi"/>
          <w:color w:val="000000" w:themeColor="text1"/>
        </w:rPr>
        <w:t>need</w:t>
      </w:r>
      <w:r>
        <w:rPr>
          <w:rFonts w:asciiTheme="minorBidi" w:eastAsia="Arial" w:hAnsiTheme="minorBidi"/>
          <w:color w:val="000000" w:themeColor="text1"/>
        </w:rPr>
        <w:t>ed</w:t>
      </w:r>
      <w:r w:rsidRPr="006D2709">
        <w:rPr>
          <w:rFonts w:asciiTheme="minorBidi" w:eastAsia="Arial" w:hAnsiTheme="minorBidi"/>
          <w:color w:val="000000" w:themeColor="text1"/>
        </w:rPr>
        <w:t xml:space="preserve"> to stimulate innovation</w:t>
      </w:r>
      <w:r>
        <w:rPr>
          <w:rFonts w:asciiTheme="minorBidi" w:eastAsia="Arial" w:hAnsiTheme="minorBidi"/>
          <w:color w:val="000000" w:themeColor="text1"/>
        </w:rPr>
        <w:t>.</w:t>
      </w:r>
      <w:r w:rsidRPr="006D2709">
        <w:rPr>
          <w:rFonts w:asciiTheme="minorBidi" w:eastAsia="Arial" w:hAnsiTheme="minorBidi"/>
          <w:color w:val="000000" w:themeColor="text1"/>
        </w:rPr>
        <w:t xml:space="preserve"> </w:t>
      </w:r>
    </w:p>
    <w:p w14:paraId="577E837C" w14:textId="6B4DEE36" w:rsidR="005226BF" w:rsidRDefault="00684F92" w:rsidP="004C2ADF">
      <w:pPr>
        <w:pStyle w:val="ListParagraph"/>
        <w:numPr>
          <w:ilvl w:val="0"/>
          <w:numId w:val="11"/>
        </w:numPr>
        <w:spacing w:before="120" w:after="120" w:line="240" w:lineRule="auto"/>
        <w:ind w:left="357" w:hanging="357"/>
        <w:contextualSpacing w:val="0"/>
        <w:rPr>
          <w:rFonts w:eastAsia="Arial"/>
        </w:rPr>
      </w:pPr>
      <w:r w:rsidRPr="004C2ADF">
        <w:rPr>
          <w:rFonts w:asciiTheme="minorBidi" w:eastAsia="Arial" w:hAnsiTheme="minorBidi"/>
          <w:color w:val="000000" w:themeColor="text1"/>
        </w:rPr>
        <w:t>More attention should be given to the impact of AI on societal interests</w:t>
      </w:r>
      <w:r w:rsidR="00412804">
        <w:rPr>
          <w:rFonts w:asciiTheme="minorBidi" w:eastAsia="Arial" w:hAnsiTheme="minorBidi"/>
          <w:color w:val="000000" w:themeColor="text1"/>
        </w:rPr>
        <w:t>.</w:t>
      </w:r>
    </w:p>
    <w:p w14:paraId="75A08B25" w14:textId="77777777" w:rsidR="005226BF" w:rsidRPr="006D2709" w:rsidRDefault="005226BF">
      <w:pPr>
        <w:rPr>
          <w:rFonts w:asciiTheme="minorBidi" w:hAnsiTheme="minorBidi"/>
        </w:rPr>
      </w:pPr>
    </w:p>
    <w:p w14:paraId="5F31C6EA" w14:textId="7E05519A" w:rsidR="21593BC6" w:rsidRPr="006D2709" w:rsidRDefault="21593BC6" w:rsidP="004C2ADF">
      <w:pPr>
        <w:pStyle w:val="Heading2"/>
        <w:spacing w:after="120"/>
        <w:rPr>
          <w:rFonts w:asciiTheme="minorBidi" w:eastAsia="Calibri Light" w:hAnsiTheme="minorBidi"/>
          <w:b/>
          <w:bCs/>
          <w:sz w:val="24"/>
          <w:szCs w:val="24"/>
          <w:lang w:val="en-GB"/>
        </w:rPr>
      </w:pPr>
      <w:r w:rsidRPr="006D2709">
        <w:rPr>
          <w:rFonts w:asciiTheme="minorBidi" w:eastAsia="Calibri Light" w:hAnsiTheme="minorBidi" w:cstheme="minorBidi"/>
          <w:b/>
          <w:bCs/>
          <w:sz w:val="24"/>
          <w:szCs w:val="24"/>
          <w:lang w:val="en-GB"/>
        </w:rPr>
        <w:t>Introduction</w:t>
      </w:r>
    </w:p>
    <w:p w14:paraId="78CDCEE3" w14:textId="19532CAD" w:rsidR="5AD41796" w:rsidRPr="006D2709" w:rsidRDefault="5AD41796" w:rsidP="774D05F4">
      <w:pPr>
        <w:spacing w:line="240" w:lineRule="exact"/>
        <w:jc w:val="both"/>
        <w:rPr>
          <w:rFonts w:asciiTheme="minorBidi" w:eastAsia="Calibri" w:hAnsiTheme="minorBidi"/>
          <w:color w:val="000000" w:themeColor="text1"/>
          <w:lang w:val="en-GB"/>
        </w:rPr>
      </w:pPr>
      <w:r w:rsidRPr="006D2709">
        <w:rPr>
          <w:rFonts w:asciiTheme="minorBidi" w:eastAsia="Calibri" w:hAnsiTheme="minorBidi"/>
          <w:color w:val="000000" w:themeColor="text1"/>
          <w:lang w:val="en-GB"/>
        </w:rPr>
        <w:t xml:space="preserve">AI4Belgium is a community-led initiative, enabling Belgian individuals and organisations to capture the opportunities of AI while facilitating the ongoing transition towards the technology’s increased adoption in a responsible </w:t>
      </w:r>
      <w:r w:rsidR="727A4274" w:rsidRPr="006D2709">
        <w:rPr>
          <w:rFonts w:asciiTheme="minorBidi" w:eastAsia="Calibri" w:hAnsiTheme="minorBidi"/>
          <w:color w:val="000000" w:themeColor="text1"/>
          <w:lang w:val="en-GB"/>
        </w:rPr>
        <w:t xml:space="preserve">and trustworthy </w:t>
      </w:r>
      <w:r w:rsidRPr="006D2709">
        <w:rPr>
          <w:rFonts w:asciiTheme="minorBidi" w:eastAsia="Calibri" w:hAnsiTheme="minorBidi"/>
          <w:color w:val="000000" w:themeColor="text1"/>
          <w:lang w:val="en-GB"/>
        </w:rPr>
        <w:t>manner. AI4Belgium has the ambition to position Belgium on the European AI landscape, drawing on the many assets vested in the Belgian AI ecosystem, from high quality researchers, excellent entrepreneurs and companies, to innovative public entities</w:t>
      </w:r>
      <w:r w:rsidR="63A1FD84" w:rsidRPr="006D2709">
        <w:rPr>
          <w:rFonts w:asciiTheme="minorBidi" w:eastAsia="Calibri" w:hAnsiTheme="minorBidi"/>
          <w:color w:val="000000" w:themeColor="text1"/>
          <w:lang w:val="en-GB"/>
        </w:rPr>
        <w:t xml:space="preserve">, all the while being mindful of the ethical, legal and social </w:t>
      </w:r>
      <w:r w:rsidR="5FA6DECE" w:rsidRPr="006D2709">
        <w:rPr>
          <w:rFonts w:asciiTheme="minorBidi" w:eastAsia="Calibri" w:hAnsiTheme="minorBidi"/>
          <w:color w:val="000000" w:themeColor="text1"/>
          <w:lang w:val="en-GB"/>
        </w:rPr>
        <w:t xml:space="preserve">challenges </w:t>
      </w:r>
      <w:r w:rsidR="63A1FD84" w:rsidRPr="006D2709">
        <w:rPr>
          <w:rFonts w:asciiTheme="minorBidi" w:eastAsia="Calibri" w:hAnsiTheme="minorBidi"/>
          <w:color w:val="000000" w:themeColor="text1"/>
          <w:lang w:val="en-GB"/>
        </w:rPr>
        <w:t>that this technology brings forth.</w:t>
      </w:r>
    </w:p>
    <w:p w14:paraId="23ED047C" w14:textId="3A51F2C0" w:rsidR="5AD41796" w:rsidRPr="006D2709" w:rsidRDefault="32B23860" w:rsidP="5F93C764">
      <w:pPr>
        <w:spacing w:line="240" w:lineRule="exact"/>
        <w:jc w:val="both"/>
        <w:rPr>
          <w:rFonts w:asciiTheme="minorBidi" w:eastAsia="Calibri" w:hAnsiTheme="minorBidi"/>
          <w:color w:val="000000" w:themeColor="text1"/>
          <w:lang w:val="en-GB"/>
        </w:rPr>
      </w:pPr>
      <w:r w:rsidRPr="006D2709">
        <w:rPr>
          <w:rFonts w:asciiTheme="minorBidi" w:eastAsia="Calibri" w:hAnsiTheme="minorBidi"/>
          <w:color w:val="000000" w:themeColor="text1"/>
          <w:lang w:val="en-GB"/>
        </w:rPr>
        <w:t>AI4Belgium welcomes the opportunity to provide feedback on the European Commission’s proposed</w:t>
      </w:r>
      <w:r w:rsidRPr="006D2709">
        <w:rPr>
          <w:rFonts w:asciiTheme="minorBidi" w:eastAsia="Calibri" w:hAnsiTheme="minorBidi"/>
          <w:color w:val="000000" w:themeColor="text1"/>
        </w:rPr>
        <w:t xml:space="preserve"> ‘Artificial Intelligence Act’ in the form of a new EU regulation (hereinafter referred to as the ‘proposed AI Regulation’), </w:t>
      </w:r>
      <w:r w:rsidR="2C166753" w:rsidRPr="006D2709">
        <w:rPr>
          <w:rFonts w:asciiTheme="minorBidi" w:eastAsia="Calibri" w:hAnsiTheme="minorBidi"/>
          <w:color w:val="000000" w:themeColor="text1"/>
        </w:rPr>
        <w:t xml:space="preserve">which was </w:t>
      </w:r>
      <w:r w:rsidRPr="006D2709">
        <w:rPr>
          <w:rFonts w:asciiTheme="minorBidi" w:eastAsia="Calibri" w:hAnsiTheme="minorBidi"/>
          <w:color w:val="000000" w:themeColor="text1"/>
          <w:lang w:val="en-GB"/>
        </w:rPr>
        <w:t>published on 21 April 2021</w:t>
      </w:r>
      <w:r w:rsidR="7B7D0174" w:rsidRPr="006D2709">
        <w:rPr>
          <w:rFonts w:asciiTheme="minorBidi" w:eastAsia="Calibri" w:hAnsiTheme="minorBidi"/>
          <w:color w:val="000000" w:themeColor="text1"/>
          <w:lang w:val="en-GB"/>
        </w:rPr>
        <w:t xml:space="preserve">. </w:t>
      </w:r>
    </w:p>
    <w:p w14:paraId="1ACBDF46" w14:textId="3E9A2CA4" w:rsidR="5AD41796" w:rsidRPr="006D2709" w:rsidRDefault="4546A037" w:rsidP="5152A98E">
      <w:pPr>
        <w:spacing w:line="240" w:lineRule="exact"/>
        <w:jc w:val="both"/>
        <w:rPr>
          <w:rFonts w:asciiTheme="minorBidi" w:eastAsia="Calibri" w:hAnsiTheme="minorBidi"/>
          <w:color w:val="000000" w:themeColor="text1"/>
          <w:lang w:val="en-GB"/>
        </w:rPr>
      </w:pPr>
      <w:r w:rsidRPr="006D2709">
        <w:rPr>
          <w:rFonts w:asciiTheme="minorBidi" w:eastAsia="Calibri" w:hAnsiTheme="minorBidi"/>
          <w:color w:val="000000" w:themeColor="text1"/>
          <w:lang w:val="en-GB"/>
        </w:rPr>
        <w:t xml:space="preserve">The Commission’s </w:t>
      </w:r>
      <w:r w:rsidR="41063335" w:rsidRPr="006D2709">
        <w:rPr>
          <w:rFonts w:asciiTheme="minorBidi" w:eastAsia="Calibri" w:hAnsiTheme="minorBidi"/>
          <w:color w:val="000000" w:themeColor="text1"/>
          <w:lang w:val="en-GB"/>
        </w:rPr>
        <w:t xml:space="preserve">proposal was overall </w:t>
      </w:r>
      <w:r w:rsidRPr="006D2709">
        <w:rPr>
          <w:rFonts w:asciiTheme="minorBidi" w:eastAsia="Calibri" w:hAnsiTheme="minorBidi"/>
          <w:color w:val="000000" w:themeColor="text1"/>
          <w:lang w:val="en-GB"/>
        </w:rPr>
        <w:t xml:space="preserve">well-received by the AI4Belgium community, and is considered </w:t>
      </w:r>
      <w:r w:rsidR="326C5BC8" w:rsidRPr="006D2709">
        <w:rPr>
          <w:rFonts w:asciiTheme="minorBidi" w:eastAsia="Calibri" w:hAnsiTheme="minorBidi"/>
          <w:color w:val="000000" w:themeColor="text1"/>
          <w:lang w:val="en-GB"/>
        </w:rPr>
        <w:t>to be</w:t>
      </w:r>
      <w:r w:rsidRPr="006D2709">
        <w:rPr>
          <w:rFonts w:asciiTheme="minorBidi" w:eastAsia="Calibri" w:hAnsiTheme="minorBidi"/>
          <w:color w:val="000000" w:themeColor="text1"/>
          <w:lang w:val="en-GB"/>
        </w:rPr>
        <w:t xml:space="preserve"> a strong starting point to ensure that AI systems are deployed </w:t>
      </w:r>
      <w:r w:rsidR="38E811A8" w:rsidRPr="006D2709">
        <w:rPr>
          <w:rFonts w:asciiTheme="minorBidi" w:eastAsia="Calibri" w:hAnsiTheme="minorBidi"/>
          <w:color w:val="000000" w:themeColor="text1"/>
          <w:lang w:val="en-GB"/>
        </w:rPr>
        <w:t>in a manner that respects</w:t>
      </w:r>
      <w:r w:rsidRPr="006D2709">
        <w:rPr>
          <w:rFonts w:asciiTheme="minorBidi" w:eastAsia="Calibri" w:hAnsiTheme="minorBidi"/>
          <w:color w:val="000000" w:themeColor="text1"/>
          <w:lang w:val="en-GB"/>
        </w:rPr>
        <w:t xml:space="preserve"> fundamental rights </w:t>
      </w:r>
      <w:r w:rsidR="516239E3" w:rsidRPr="006D2709">
        <w:rPr>
          <w:rFonts w:asciiTheme="minorBidi" w:eastAsia="Calibri" w:hAnsiTheme="minorBidi"/>
          <w:color w:val="000000" w:themeColor="text1"/>
          <w:lang w:val="en-GB"/>
        </w:rPr>
        <w:t>within an environment that is keen on socially beneficial innovation. There is, however, still some scope for clarification</w:t>
      </w:r>
      <w:r w:rsidR="210C595E" w:rsidRPr="006D2709">
        <w:rPr>
          <w:rFonts w:asciiTheme="minorBidi" w:eastAsia="Calibri" w:hAnsiTheme="minorBidi"/>
          <w:color w:val="000000" w:themeColor="text1"/>
          <w:lang w:val="en-GB"/>
        </w:rPr>
        <w:t xml:space="preserve"> and specification</w:t>
      </w:r>
      <w:r w:rsidR="516239E3" w:rsidRPr="006D2709">
        <w:rPr>
          <w:rFonts w:asciiTheme="minorBidi" w:eastAsia="Calibri" w:hAnsiTheme="minorBidi"/>
          <w:color w:val="000000" w:themeColor="text1"/>
          <w:lang w:val="en-GB"/>
        </w:rPr>
        <w:t xml:space="preserve"> throughout </w:t>
      </w:r>
      <w:r w:rsidR="0DD6837D" w:rsidRPr="006D2709">
        <w:rPr>
          <w:rFonts w:asciiTheme="minorBidi" w:eastAsia="Calibri" w:hAnsiTheme="minorBidi"/>
          <w:color w:val="000000" w:themeColor="text1"/>
          <w:lang w:val="en-GB"/>
        </w:rPr>
        <w:t>t</w:t>
      </w:r>
      <w:r w:rsidR="516239E3" w:rsidRPr="006D2709">
        <w:rPr>
          <w:rFonts w:asciiTheme="minorBidi" w:eastAsia="Calibri" w:hAnsiTheme="minorBidi"/>
          <w:color w:val="000000" w:themeColor="text1"/>
          <w:lang w:val="en-GB"/>
        </w:rPr>
        <w:t>he proposed AI Regulation</w:t>
      </w:r>
      <w:r w:rsidR="50A90A83" w:rsidRPr="006D2709">
        <w:rPr>
          <w:rFonts w:asciiTheme="minorBidi" w:eastAsia="Calibri" w:hAnsiTheme="minorBidi"/>
          <w:color w:val="000000" w:themeColor="text1"/>
          <w:lang w:val="en-GB"/>
        </w:rPr>
        <w:t xml:space="preserve">. </w:t>
      </w:r>
      <w:r w:rsidR="1EFBBAC8" w:rsidRPr="006D2709">
        <w:rPr>
          <w:rFonts w:asciiTheme="minorBidi" w:eastAsia="Calibri" w:hAnsiTheme="minorBidi"/>
          <w:color w:val="000000" w:themeColor="text1"/>
          <w:lang w:val="en-GB"/>
        </w:rPr>
        <w:t>Without aiming to be exhaustive,</w:t>
      </w:r>
      <w:r w:rsidR="00856718" w:rsidRPr="006D2709">
        <w:rPr>
          <w:rFonts w:asciiTheme="minorBidi" w:eastAsia="Calibri" w:hAnsiTheme="minorBidi"/>
          <w:color w:val="000000" w:themeColor="text1"/>
          <w:lang w:val="en-GB"/>
        </w:rPr>
        <w:t xml:space="preserve"> </w:t>
      </w:r>
      <w:r w:rsidR="1EFBBAC8" w:rsidRPr="006D2709">
        <w:rPr>
          <w:rFonts w:asciiTheme="minorBidi" w:eastAsia="Calibri" w:hAnsiTheme="minorBidi"/>
          <w:color w:val="000000" w:themeColor="text1"/>
          <w:lang w:val="en-GB"/>
        </w:rPr>
        <w:t>this feedback note provides an overview of the main considerations formulated by the AI4Belgium community.</w:t>
      </w:r>
    </w:p>
    <w:p w14:paraId="3A97D82C" w14:textId="19859802" w:rsidR="779880F1" w:rsidRPr="006D2709" w:rsidRDefault="21593BC6" w:rsidP="5F93C764">
      <w:pPr>
        <w:spacing w:line="240" w:lineRule="exact"/>
        <w:jc w:val="both"/>
        <w:rPr>
          <w:rFonts w:asciiTheme="minorBidi" w:eastAsia="Calibri" w:hAnsiTheme="minorBidi"/>
          <w:color w:val="000000" w:themeColor="text1"/>
          <w:lang w:val="en-GB"/>
        </w:rPr>
      </w:pPr>
      <w:r w:rsidRPr="006D2709">
        <w:rPr>
          <w:rFonts w:asciiTheme="minorBidi" w:eastAsia="Calibri" w:hAnsiTheme="minorBidi"/>
          <w:color w:val="000000" w:themeColor="text1"/>
          <w:lang w:val="en-GB"/>
        </w:rPr>
        <w:t xml:space="preserve">This </w:t>
      </w:r>
      <w:r w:rsidR="0B471443" w:rsidRPr="006D2709">
        <w:rPr>
          <w:rFonts w:asciiTheme="minorBidi" w:eastAsia="Calibri" w:hAnsiTheme="minorBidi"/>
          <w:color w:val="000000" w:themeColor="text1"/>
          <w:lang w:val="en-GB"/>
        </w:rPr>
        <w:t>note</w:t>
      </w:r>
      <w:r w:rsidRPr="006D2709">
        <w:rPr>
          <w:rFonts w:asciiTheme="minorBidi" w:eastAsia="Calibri" w:hAnsiTheme="minorBidi"/>
          <w:color w:val="000000" w:themeColor="text1"/>
          <w:lang w:val="en-GB"/>
        </w:rPr>
        <w:t xml:space="preserve"> was prepared in the context of</w:t>
      </w:r>
      <w:r w:rsidR="3A8DCAF7" w:rsidRPr="006D2709">
        <w:rPr>
          <w:rFonts w:asciiTheme="minorBidi" w:eastAsia="Calibri" w:hAnsiTheme="minorBidi"/>
          <w:color w:val="000000" w:themeColor="text1"/>
          <w:lang w:val="en-GB"/>
        </w:rPr>
        <w:t xml:space="preserve"> a </w:t>
      </w:r>
      <w:r w:rsidR="13087113" w:rsidRPr="006D2709">
        <w:rPr>
          <w:rFonts w:asciiTheme="minorBidi" w:eastAsia="Calibri" w:hAnsiTheme="minorBidi"/>
          <w:color w:val="000000" w:themeColor="text1"/>
          <w:lang w:val="en-GB"/>
        </w:rPr>
        <w:t xml:space="preserve">virtual </w:t>
      </w:r>
      <w:r w:rsidRPr="006D2709">
        <w:rPr>
          <w:rFonts w:asciiTheme="minorBidi" w:eastAsia="Calibri" w:hAnsiTheme="minorBidi"/>
          <w:color w:val="000000" w:themeColor="text1"/>
          <w:lang w:val="en-GB"/>
        </w:rPr>
        <w:t xml:space="preserve">workshop </w:t>
      </w:r>
      <w:r w:rsidR="043FAF28" w:rsidRPr="006D2709">
        <w:rPr>
          <w:rFonts w:asciiTheme="minorBidi" w:eastAsia="Calibri" w:hAnsiTheme="minorBidi"/>
          <w:color w:val="000000" w:themeColor="text1"/>
          <w:lang w:val="en-GB"/>
        </w:rPr>
        <w:t>organised by AI4Belgium’s Working Group on AI Ethics &amp; Law</w:t>
      </w:r>
      <w:r w:rsidR="5FD8E652" w:rsidRPr="006D2709">
        <w:rPr>
          <w:rFonts w:asciiTheme="minorBidi" w:eastAsia="Calibri" w:hAnsiTheme="minorBidi"/>
          <w:color w:val="000000" w:themeColor="text1"/>
          <w:lang w:val="en-GB"/>
        </w:rPr>
        <w:t xml:space="preserve"> on 18 May 2021</w:t>
      </w:r>
      <w:r w:rsidR="118C98D0" w:rsidRPr="006D2709">
        <w:rPr>
          <w:rFonts w:asciiTheme="minorBidi" w:eastAsia="Calibri" w:hAnsiTheme="minorBidi"/>
          <w:color w:val="000000" w:themeColor="text1"/>
          <w:lang w:val="en-GB"/>
        </w:rPr>
        <w:t xml:space="preserve"> for</w:t>
      </w:r>
      <w:r w:rsidRPr="006D2709">
        <w:rPr>
          <w:rFonts w:asciiTheme="minorBidi" w:eastAsia="Calibri" w:hAnsiTheme="minorBidi"/>
          <w:color w:val="000000" w:themeColor="text1"/>
          <w:lang w:val="en-GB"/>
        </w:rPr>
        <w:t xml:space="preserve"> the members of the AI4Belgium community</w:t>
      </w:r>
      <w:r w:rsidR="62BA2A5B" w:rsidRPr="006D2709">
        <w:rPr>
          <w:rFonts w:asciiTheme="minorBidi" w:eastAsia="Calibri" w:hAnsiTheme="minorBidi"/>
          <w:color w:val="000000" w:themeColor="text1"/>
          <w:lang w:val="en-GB"/>
        </w:rPr>
        <w:t xml:space="preserve">, in cooperation with </w:t>
      </w:r>
      <w:r w:rsidR="6831F9E1" w:rsidRPr="004C2ADF">
        <w:rPr>
          <w:rFonts w:asciiTheme="minorBidi" w:eastAsia="Calibri" w:hAnsiTheme="minorBidi"/>
          <w:color w:val="000000" w:themeColor="text1"/>
          <w:lang w:val="en-GB"/>
        </w:rPr>
        <w:t>in cooperation with the different regional AI hubs, including Kenniscentrum</w:t>
      </w:r>
      <w:r w:rsidR="6831F9E1" w:rsidRPr="006D2709">
        <w:rPr>
          <w:rFonts w:asciiTheme="minorBidi" w:eastAsia="Calibri" w:hAnsiTheme="minorBidi"/>
          <w:color w:val="000000" w:themeColor="text1"/>
          <w:lang w:val="en-GB"/>
        </w:rPr>
        <w:t xml:space="preserve"> </w:t>
      </w:r>
      <w:r w:rsidR="6831F9E1" w:rsidRPr="004C2ADF">
        <w:rPr>
          <w:rFonts w:asciiTheme="minorBidi" w:eastAsia="Calibri" w:hAnsiTheme="minorBidi"/>
          <w:color w:val="000000" w:themeColor="text1"/>
          <w:lang w:val="en-GB"/>
        </w:rPr>
        <w:t>Data &amp; Maatschappij, CRIDS/NADI and the AI Institute for the Common Good (FARI)</w:t>
      </w:r>
      <w:r w:rsidR="6831F9E1" w:rsidRPr="006D2709">
        <w:rPr>
          <w:rFonts w:asciiTheme="minorBidi" w:eastAsia="Calibri" w:hAnsiTheme="minorBidi"/>
          <w:color w:val="000000" w:themeColor="text1"/>
          <w:lang w:val="en-GB"/>
        </w:rPr>
        <w:t xml:space="preserve"> </w:t>
      </w:r>
      <w:r w:rsidR="62BA2A5B" w:rsidRPr="006D2709">
        <w:rPr>
          <w:rFonts w:asciiTheme="minorBidi" w:eastAsia="Calibri" w:hAnsiTheme="minorBidi"/>
          <w:color w:val="000000" w:themeColor="text1"/>
          <w:lang w:val="en-GB"/>
        </w:rPr>
        <w:t xml:space="preserve">During </w:t>
      </w:r>
      <w:r w:rsidR="3840ED3A" w:rsidRPr="006D2709">
        <w:rPr>
          <w:rFonts w:asciiTheme="minorBidi" w:eastAsia="Calibri" w:hAnsiTheme="minorBidi"/>
          <w:color w:val="000000" w:themeColor="text1"/>
          <w:lang w:val="en-GB"/>
        </w:rPr>
        <w:t xml:space="preserve">and after the workshop, feedback was gathered on the proposed AI Regulation’s </w:t>
      </w:r>
      <w:r w:rsidR="77CEEB54" w:rsidRPr="006D2709">
        <w:rPr>
          <w:rFonts w:asciiTheme="minorBidi" w:eastAsia="Calibri" w:hAnsiTheme="minorBidi"/>
          <w:color w:val="000000" w:themeColor="text1"/>
          <w:lang w:val="en-GB"/>
        </w:rPr>
        <w:t>strengths and weaknesses</w:t>
      </w:r>
      <w:r w:rsidR="6CA82345" w:rsidRPr="006D2709">
        <w:rPr>
          <w:rFonts w:asciiTheme="minorBidi" w:eastAsia="Calibri" w:hAnsiTheme="minorBidi"/>
          <w:color w:val="000000" w:themeColor="text1"/>
          <w:lang w:val="en-GB"/>
        </w:rPr>
        <w:t xml:space="preserve"> from the perspective of the Belgian AI ecosystem</w:t>
      </w:r>
      <w:r w:rsidR="77CEEB54" w:rsidRPr="006D2709">
        <w:rPr>
          <w:rFonts w:asciiTheme="minorBidi" w:eastAsia="Calibri" w:hAnsiTheme="minorBidi"/>
          <w:color w:val="000000" w:themeColor="text1"/>
          <w:lang w:val="en-GB"/>
        </w:rPr>
        <w:t>.</w:t>
      </w:r>
      <w:r w:rsidR="7D934EFE" w:rsidRPr="006D2709">
        <w:rPr>
          <w:rFonts w:asciiTheme="minorBidi" w:eastAsia="Calibri" w:hAnsiTheme="minorBidi"/>
          <w:color w:val="000000" w:themeColor="text1"/>
          <w:lang w:val="en-GB"/>
        </w:rPr>
        <w:t xml:space="preserve"> </w:t>
      </w:r>
      <w:r w:rsidR="363D32D9" w:rsidRPr="006D2709">
        <w:rPr>
          <w:rFonts w:asciiTheme="minorBidi" w:eastAsia="Calibri" w:hAnsiTheme="minorBidi"/>
          <w:color w:val="000000" w:themeColor="text1"/>
          <w:lang w:val="en-GB"/>
        </w:rPr>
        <w:t>O</w:t>
      </w:r>
      <w:r w:rsidR="7D934EFE" w:rsidRPr="006D2709">
        <w:rPr>
          <w:rFonts w:asciiTheme="minorBidi" w:eastAsia="Calibri" w:hAnsiTheme="minorBidi"/>
          <w:color w:val="000000" w:themeColor="text1"/>
          <w:lang w:val="en-GB"/>
        </w:rPr>
        <w:t>n th</w:t>
      </w:r>
      <w:r w:rsidR="5C69D8FB" w:rsidRPr="006D2709">
        <w:rPr>
          <w:rFonts w:asciiTheme="minorBidi" w:eastAsia="Calibri" w:hAnsiTheme="minorBidi"/>
          <w:color w:val="000000" w:themeColor="text1"/>
          <w:lang w:val="en-GB"/>
        </w:rPr>
        <w:t>is</w:t>
      </w:r>
      <w:r w:rsidR="7D934EFE" w:rsidRPr="006D2709">
        <w:rPr>
          <w:rFonts w:asciiTheme="minorBidi" w:eastAsia="Calibri" w:hAnsiTheme="minorBidi"/>
          <w:color w:val="000000" w:themeColor="text1"/>
          <w:lang w:val="en-GB"/>
        </w:rPr>
        <w:t xml:space="preserve"> basis</w:t>
      </w:r>
      <w:r w:rsidR="4AFB2DD7" w:rsidRPr="006D2709">
        <w:rPr>
          <w:rFonts w:asciiTheme="minorBidi" w:eastAsia="Calibri" w:hAnsiTheme="minorBidi"/>
          <w:color w:val="000000" w:themeColor="text1"/>
          <w:lang w:val="en-GB"/>
        </w:rPr>
        <w:t>,</w:t>
      </w:r>
      <w:r w:rsidR="7D934EFE" w:rsidRPr="006D2709">
        <w:rPr>
          <w:rFonts w:asciiTheme="minorBidi" w:eastAsia="Calibri" w:hAnsiTheme="minorBidi"/>
          <w:color w:val="000000" w:themeColor="text1"/>
          <w:lang w:val="en-GB"/>
        </w:rPr>
        <w:t xml:space="preserve"> a first draft </w:t>
      </w:r>
      <w:r w:rsidR="73840A33" w:rsidRPr="006D2709">
        <w:rPr>
          <w:rFonts w:asciiTheme="minorBidi" w:eastAsia="Calibri" w:hAnsiTheme="minorBidi"/>
          <w:color w:val="000000" w:themeColor="text1"/>
          <w:lang w:val="en-GB"/>
        </w:rPr>
        <w:t xml:space="preserve">note </w:t>
      </w:r>
      <w:r w:rsidR="7D934EFE" w:rsidRPr="006D2709">
        <w:rPr>
          <w:rFonts w:asciiTheme="minorBidi" w:eastAsia="Calibri" w:hAnsiTheme="minorBidi"/>
          <w:color w:val="000000" w:themeColor="text1"/>
          <w:lang w:val="en-GB"/>
        </w:rPr>
        <w:t>was prepared</w:t>
      </w:r>
      <w:r w:rsidR="7F2E806D" w:rsidRPr="006D2709">
        <w:rPr>
          <w:rFonts w:asciiTheme="minorBidi" w:eastAsia="Calibri" w:hAnsiTheme="minorBidi"/>
          <w:color w:val="000000" w:themeColor="text1"/>
          <w:lang w:val="en-GB"/>
        </w:rPr>
        <w:t>,</w:t>
      </w:r>
      <w:r w:rsidRPr="006D2709">
        <w:rPr>
          <w:rFonts w:asciiTheme="minorBidi" w:eastAsia="Calibri" w:hAnsiTheme="minorBidi"/>
          <w:color w:val="000000" w:themeColor="text1"/>
          <w:lang w:val="en-GB"/>
        </w:rPr>
        <w:t xml:space="preserve"> </w:t>
      </w:r>
      <w:r w:rsidR="22040F93" w:rsidRPr="006D2709">
        <w:rPr>
          <w:rFonts w:asciiTheme="minorBidi" w:eastAsia="Calibri" w:hAnsiTheme="minorBidi"/>
          <w:color w:val="000000" w:themeColor="text1"/>
          <w:lang w:val="en-GB"/>
        </w:rPr>
        <w:t>which</w:t>
      </w:r>
      <w:r w:rsidRPr="006D2709">
        <w:rPr>
          <w:rFonts w:asciiTheme="minorBidi" w:eastAsia="Calibri" w:hAnsiTheme="minorBidi"/>
          <w:color w:val="000000" w:themeColor="text1"/>
          <w:lang w:val="en-GB"/>
        </w:rPr>
        <w:t xml:space="preserve"> was subsequently circulated within the AI4Belgium community</w:t>
      </w:r>
      <w:r w:rsidR="2C0A4F52" w:rsidRPr="006D2709">
        <w:rPr>
          <w:rFonts w:asciiTheme="minorBidi" w:eastAsia="Calibri" w:hAnsiTheme="minorBidi"/>
          <w:color w:val="000000" w:themeColor="text1"/>
          <w:lang w:val="en-GB"/>
        </w:rPr>
        <w:t xml:space="preserve"> in order to</w:t>
      </w:r>
      <w:r w:rsidRPr="006D2709">
        <w:rPr>
          <w:rFonts w:asciiTheme="minorBidi" w:eastAsia="Calibri" w:hAnsiTheme="minorBidi"/>
          <w:color w:val="000000" w:themeColor="text1"/>
          <w:lang w:val="en-GB"/>
        </w:rPr>
        <w:t xml:space="preserve"> </w:t>
      </w:r>
      <w:r w:rsidR="34FA82FE" w:rsidRPr="006D2709">
        <w:rPr>
          <w:rFonts w:asciiTheme="minorBidi" w:eastAsia="Calibri" w:hAnsiTheme="minorBidi"/>
          <w:color w:val="000000" w:themeColor="text1"/>
          <w:lang w:val="en-GB"/>
        </w:rPr>
        <w:t>provid</w:t>
      </w:r>
      <w:r w:rsidR="607D0405" w:rsidRPr="006D2709">
        <w:rPr>
          <w:rFonts w:asciiTheme="minorBidi" w:eastAsia="Calibri" w:hAnsiTheme="minorBidi"/>
          <w:color w:val="000000" w:themeColor="text1"/>
          <w:lang w:val="en-GB"/>
        </w:rPr>
        <w:t>e</w:t>
      </w:r>
      <w:r w:rsidR="34FA82FE" w:rsidRPr="006D2709">
        <w:rPr>
          <w:rFonts w:asciiTheme="minorBidi" w:eastAsia="Calibri" w:hAnsiTheme="minorBidi"/>
          <w:color w:val="000000" w:themeColor="text1"/>
          <w:lang w:val="en-GB"/>
        </w:rPr>
        <w:t xml:space="preserve"> </w:t>
      </w:r>
      <w:r w:rsidRPr="006D2709">
        <w:rPr>
          <w:rFonts w:asciiTheme="minorBidi" w:eastAsia="Calibri" w:hAnsiTheme="minorBidi"/>
          <w:color w:val="000000" w:themeColor="text1"/>
          <w:lang w:val="en-GB"/>
        </w:rPr>
        <w:t>all members an opportunity to consult the document and provide further input. The end result comprises the consolidated feedback of the AI4Belgium members</w:t>
      </w:r>
      <w:r w:rsidR="0F10A680" w:rsidRPr="006D2709">
        <w:rPr>
          <w:rFonts w:asciiTheme="minorBidi" w:eastAsia="Calibri" w:hAnsiTheme="minorBidi"/>
          <w:color w:val="000000" w:themeColor="text1"/>
          <w:lang w:val="en-GB"/>
        </w:rPr>
        <w:t xml:space="preserve"> on the proposed AI </w:t>
      </w:r>
      <w:r w:rsidR="3DBD7073" w:rsidRPr="006D2709">
        <w:rPr>
          <w:rFonts w:asciiTheme="minorBidi" w:eastAsia="Calibri" w:hAnsiTheme="minorBidi"/>
          <w:color w:val="000000" w:themeColor="text1"/>
          <w:lang w:val="en-GB"/>
        </w:rPr>
        <w:t>R</w:t>
      </w:r>
      <w:r w:rsidR="0F10A680" w:rsidRPr="006D2709">
        <w:rPr>
          <w:rFonts w:asciiTheme="minorBidi" w:eastAsia="Calibri" w:hAnsiTheme="minorBidi"/>
          <w:color w:val="000000" w:themeColor="text1"/>
          <w:lang w:val="en-GB"/>
        </w:rPr>
        <w:t>egulation</w:t>
      </w:r>
      <w:r w:rsidRPr="006D2709">
        <w:rPr>
          <w:rFonts w:asciiTheme="minorBidi" w:eastAsia="Calibri" w:hAnsiTheme="minorBidi"/>
          <w:color w:val="000000" w:themeColor="text1"/>
          <w:lang w:val="en-GB"/>
        </w:rPr>
        <w:t xml:space="preserve">. </w:t>
      </w:r>
    </w:p>
    <w:p w14:paraId="5E58DAFE" w14:textId="1AED8935" w:rsidR="774D05F4" w:rsidRPr="006D2709" w:rsidRDefault="00C2098E" w:rsidP="00845C8B">
      <w:pPr>
        <w:spacing w:line="240" w:lineRule="exact"/>
        <w:jc w:val="both"/>
        <w:rPr>
          <w:rFonts w:asciiTheme="minorBidi" w:eastAsia="Calibri" w:hAnsiTheme="minorBidi"/>
          <w:color w:val="000000" w:themeColor="text1"/>
          <w:lang w:val="en-GB"/>
        </w:rPr>
      </w:pPr>
      <w:r>
        <w:rPr>
          <w:rFonts w:asciiTheme="minorBidi" w:eastAsia="Calibri" w:hAnsiTheme="minorBidi"/>
          <w:color w:val="000000" w:themeColor="text1"/>
          <w:lang w:val="en-GB"/>
        </w:rPr>
        <w:lastRenderedPageBreak/>
        <w:t>In what follows, the</w:t>
      </w:r>
      <w:r w:rsidRPr="006D2709">
        <w:rPr>
          <w:rFonts w:asciiTheme="minorBidi" w:eastAsia="Calibri" w:hAnsiTheme="minorBidi"/>
          <w:color w:val="000000" w:themeColor="text1"/>
          <w:lang w:val="en-GB"/>
        </w:rPr>
        <w:t xml:space="preserve"> key points of feedback that were raised by the </w:t>
      </w:r>
      <w:r>
        <w:rPr>
          <w:rFonts w:asciiTheme="minorBidi" w:eastAsia="Calibri" w:hAnsiTheme="minorBidi"/>
          <w:color w:val="000000" w:themeColor="text1"/>
          <w:lang w:val="en-GB"/>
        </w:rPr>
        <w:t xml:space="preserve">AI </w:t>
      </w:r>
      <w:r w:rsidRPr="006D2709">
        <w:rPr>
          <w:rFonts w:asciiTheme="minorBidi" w:eastAsia="Calibri" w:hAnsiTheme="minorBidi"/>
          <w:color w:val="000000" w:themeColor="text1"/>
          <w:lang w:val="en-GB"/>
        </w:rPr>
        <w:t xml:space="preserve">community </w:t>
      </w:r>
      <w:r>
        <w:rPr>
          <w:rFonts w:asciiTheme="minorBidi" w:eastAsia="Calibri" w:hAnsiTheme="minorBidi"/>
          <w:color w:val="000000" w:themeColor="text1"/>
          <w:lang w:val="en-GB"/>
        </w:rPr>
        <w:t xml:space="preserve">are provided, with </w:t>
      </w:r>
      <w:r w:rsidR="2BFE8AFD" w:rsidRPr="006D2709">
        <w:rPr>
          <w:rFonts w:asciiTheme="minorBidi" w:eastAsia="Calibri" w:hAnsiTheme="minorBidi"/>
          <w:color w:val="000000" w:themeColor="text1"/>
          <w:lang w:val="en-GB"/>
        </w:rPr>
        <w:t xml:space="preserve">suggestions </w:t>
      </w:r>
      <w:r w:rsidR="5AD41796" w:rsidRPr="006D2709">
        <w:rPr>
          <w:rFonts w:asciiTheme="minorBidi" w:eastAsia="Calibri" w:hAnsiTheme="minorBidi"/>
          <w:color w:val="000000" w:themeColor="text1"/>
          <w:lang w:val="en-GB"/>
        </w:rPr>
        <w:t xml:space="preserve">on how the </w:t>
      </w:r>
      <w:r w:rsidR="5DA764C2" w:rsidRPr="006D2709">
        <w:rPr>
          <w:rFonts w:asciiTheme="minorBidi" w:eastAsia="Calibri" w:hAnsiTheme="minorBidi"/>
          <w:color w:val="000000" w:themeColor="text1"/>
          <w:lang w:val="en-GB"/>
        </w:rPr>
        <w:t xml:space="preserve">proposal </w:t>
      </w:r>
      <w:r w:rsidR="4D78CA6E" w:rsidRPr="006D2709">
        <w:rPr>
          <w:rFonts w:asciiTheme="minorBidi" w:eastAsia="Calibri" w:hAnsiTheme="minorBidi"/>
          <w:color w:val="000000" w:themeColor="text1"/>
          <w:lang w:val="en-GB"/>
        </w:rPr>
        <w:t>could</w:t>
      </w:r>
      <w:r w:rsidR="5AD41796" w:rsidRPr="006D2709">
        <w:rPr>
          <w:rFonts w:asciiTheme="minorBidi" w:eastAsia="Calibri" w:hAnsiTheme="minorBidi"/>
          <w:color w:val="000000" w:themeColor="text1"/>
          <w:lang w:val="en-GB"/>
        </w:rPr>
        <w:t xml:space="preserve"> be further improved</w:t>
      </w:r>
      <w:r w:rsidR="00E47DFA" w:rsidRPr="006D2709">
        <w:rPr>
          <w:rFonts w:asciiTheme="minorBidi" w:eastAsia="Calibri" w:hAnsiTheme="minorBidi"/>
          <w:color w:val="000000" w:themeColor="text1"/>
          <w:lang w:val="en-GB"/>
        </w:rPr>
        <w:t xml:space="preserve">. </w:t>
      </w:r>
    </w:p>
    <w:p w14:paraId="6BCE40A0" w14:textId="27B88461" w:rsidR="00991256" w:rsidRPr="004C2ADF" w:rsidRDefault="00845C8B" w:rsidP="004C2ADF">
      <w:pPr>
        <w:pStyle w:val="Heading2"/>
        <w:spacing w:after="120"/>
        <w:rPr>
          <w:rFonts w:asciiTheme="minorBidi" w:eastAsia="Calibri Light" w:hAnsiTheme="minorBidi" w:cstheme="minorBidi"/>
          <w:b/>
          <w:bCs/>
          <w:lang w:val="en-GB"/>
        </w:rPr>
      </w:pPr>
      <w:r>
        <w:rPr>
          <w:rFonts w:asciiTheme="minorBidi" w:eastAsia="Calibri Light" w:hAnsiTheme="minorBidi"/>
          <w:b/>
          <w:bCs/>
          <w:sz w:val="24"/>
          <w:szCs w:val="24"/>
          <w:lang w:val="en-GB"/>
        </w:rPr>
        <w:t>O</w:t>
      </w:r>
      <w:r w:rsidR="56D56AC0" w:rsidRPr="004C2ADF">
        <w:rPr>
          <w:rFonts w:asciiTheme="minorBidi" w:eastAsia="Calibri Light" w:hAnsiTheme="minorBidi" w:cstheme="minorBidi"/>
          <w:b/>
          <w:bCs/>
          <w:sz w:val="24"/>
          <w:szCs w:val="24"/>
          <w:lang w:val="en-GB"/>
        </w:rPr>
        <w:t xml:space="preserve">verview of </w:t>
      </w:r>
      <w:r w:rsidR="31F8A84B" w:rsidRPr="004C2ADF">
        <w:rPr>
          <w:rFonts w:asciiTheme="minorBidi" w:eastAsia="Calibri Light" w:hAnsiTheme="minorBidi" w:cstheme="minorBidi"/>
          <w:b/>
          <w:bCs/>
          <w:sz w:val="24"/>
          <w:szCs w:val="24"/>
          <w:lang w:val="en-GB"/>
        </w:rPr>
        <w:t>AI4Belgium’s feedback</w:t>
      </w:r>
    </w:p>
    <w:p w14:paraId="44144C0F" w14:textId="6CBB5354" w:rsidR="657C8D92" w:rsidRPr="00381036" w:rsidRDefault="005D582B" w:rsidP="209D7F76">
      <w:pPr>
        <w:pStyle w:val="ListParagraph"/>
        <w:numPr>
          <w:ilvl w:val="0"/>
          <w:numId w:val="9"/>
        </w:numPr>
        <w:rPr>
          <w:rFonts w:asciiTheme="minorBidi" w:eastAsiaTheme="minorEastAsia" w:hAnsiTheme="minorBidi"/>
          <w:b/>
          <w:bCs/>
          <w:color w:val="000000" w:themeColor="text1"/>
        </w:rPr>
      </w:pPr>
      <w:r w:rsidRPr="00381036">
        <w:rPr>
          <w:rFonts w:asciiTheme="minorBidi" w:eastAsia="Arial" w:hAnsiTheme="minorBidi"/>
          <w:b/>
          <w:bCs/>
          <w:color w:val="000000" w:themeColor="text1"/>
        </w:rPr>
        <w:t>Overall</w:t>
      </w:r>
      <w:r w:rsidR="16D24746" w:rsidRPr="00381036">
        <w:rPr>
          <w:rFonts w:asciiTheme="minorBidi" w:eastAsia="Arial" w:hAnsiTheme="minorBidi"/>
          <w:b/>
          <w:bCs/>
          <w:color w:val="000000" w:themeColor="text1"/>
        </w:rPr>
        <w:t xml:space="preserve">, the proposed </w:t>
      </w:r>
      <w:r w:rsidR="00991256" w:rsidRPr="00381036">
        <w:rPr>
          <w:rFonts w:asciiTheme="minorBidi" w:eastAsia="Arial" w:hAnsiTheme="minorBidi"/>
          <w:b/>
          <w:bCs/>
          <w:color w:val="000000" w:themeColor="text1"/>
        </w:rPr>
        <w:t>regulatory framework</w:t>
      </w:r>
      <w:r w:rsidR="16D24746" w:rsidRPr="00381036">
        <w:rPr>
          <w:rFonts w:asciiTheme="minorBidi" w:eastAsia="Arial" w:hAnsiTheme="minorBidi"/>
          <w:b/>
          <w:bCs/>
          <w:color w:val="000000" w:themeColor="text1"/>
        </w:rPr>
        <w:t xml:space="preserve"> is much appreciated</w:t>
      </w:r>
      <w:r w:rsidR="007B6390" w:rsidRPr="00381036">
        <w:rPr>
          <w:rFonts w:asciiTheme="minorBidi" w:eastAsia="Arial" w:hAnsiTheme="minorBidi"/>
          <w:b/>
          <w:bCs/>
          <w:color w:val="000000" w:themeColor="text1"/>
        </w:rPr>
        <w:t xml:space="preserve"> and welcomed</w:t>
      </w:r>
      <w:r w:rsidR="16D24746" w:rsidRPr="00381036">
        <w:rPr>
          <w:rFonts w:asciiTheme="minorBidi" w:eastAsia="Arial" w:hAnsiTheme="minorBidi"/>
          <w:b/>
          <w:bCs/>
          <w:color w:val="000000" w:themeColor="text1"/>
        </w:rPr>
        <w:t xml:space="preserve"> </w:t>
      </w:r>
    </w:p>
    <w:p w14:paraId="6ACB8172" w14:textId="6271E4DA" w:rsidR="003E6458" w:rsidRPr="006D2709" w:rsidRDefault="76717BA9" w:rsidP="004C2ADF">
      <w:pPr>
        <w:jc w:val="both"/>
        <w:rPr>
          <w:rFonts w:asciiTheme="minorBidi" w:eastAsia="Arial" w:hAnsiTheme="minorBidi"/>
          <w:color w:val="000000" w:themeColor="text1"/>
        </w:rPr>
      </w:pPr>
      <w:r w:rsidRPr="006D2709">
        <w:rPr>
          <w:rFonts w:asciiTheme="minorBidi" w:eastAsia="Arial" w:hAnsiTheme="minorBidi"/>
          <w:color w:val="000000" w:themeColor="text1"/>
        </w:rPr>
        <w:t>AI4Belgium commends the Commission’s overall approach to the regulatory framework</w:t>
      </w:r>
      <w:r w:rsidR="00E07F45">
        <w:rPr>
          <w:rFonts w:asciiTheme="minorBidi" w:eastAsia="Arial" w:hAnsiTheme="minorBidi"/>
          <w:color w:val="000000" w:themeColor="text1"/>
        </w:rPr>
        <w:t xml:space="preserve"> </w:t>
      </w:r>
      <w:r w:rsidR="00B73D79" w:rsidRPr="006D2709">
        <w:rPr>
          <w:rFonts w:asciiTheme="minorBidi" w:eastAsia="Arial" w:hAnsiTheme="minorBidi"/>
          <w:color w:val="000000" w:themeColor="text1"/>
        </w:rPr>
        <w:t>for AI that it put forward</w:t>
      </w:r>
      <w:r w:rsidRPr="006D2709">
        <w:rPr>
          <w:rFonts w:asciiTheme="minorBidi" w:eastAsia="Arial" w:hAnsiTheme="minorBidi"/>
          <w:color w:val="000000" w:themeColor="text1"/>
        </w:rPr>
        <w:t>. The debate on an adequate ethical and legal framework for Artificial Intelligence has been ongoing for several years now, and the t</w:t>
      </w:r>
      <w:r w:rsidR="61C0271D" w:rsidRPr="006D2709">
        <w:rPr>
          <w:rFonts w:asciiTheme="minorBidi" w:eastAsia="Arial" w:hAnsiTheme="minorBidi"/>
          <w:color w:val="000000" w:themeColor="text1"/>
        </w:rPr>
        <w:t xml:space="preserve">ime was more than ripe to propose a number of binding rules to ensure that citizens and </w:t>
      </w:r>
      <w:r w:rsidR="00E07F45" w:rsidRPr="006D2709">
        <w:rPr>
          <w:rFonts w:asciiTheme="minorBidi" w:eastAsia="Arial" w:hAnsiTheme="minorBidi"/>
          <w:color w:val="000000" w:themeColor="text1"/>
        </w:rPr>
        <w:t>organizations</w:t>
      </w:r>
      <w:r w:rsidR="61C0271D" w:rsidRPr="006D2709">
        <w:rPr>
          <w:rFonts w:asciiTheme="minorBidi" w:eastAsia="Arial" w:hAnsiTheme="minorBidi"/>
          <w:color w:val="000000" w:themeColor="text1"/>
        </w:rPr>
        <w:t xml:space="preserve"> can trust AI systems that are deployed </w:t>
      </w:r>
      <w:r w:rsidR="49B263F3" w:rsidRPr="006D2709">
        <w:rPr>
          <w:rFonts w:asciiTheme="minorBidi" w:eastAsia="Arial" w:hAnsiTheme="minorBidi"/>
          <w:color w:val="000000" w:themeColor="text1"/>
        </w:rPr>
        <w:t xml:space="preserve">across </w:t>
      </w:r>
      <w:r w:rsidR="61C0271D" w:rsidRPr="006D2709">
        <w:rPr>
          <w:rFonts w:asciiTheme="minorBidi" w:eastAsia="Arial" w:hAnsiTheme="minorBidi"/>
          <w:color w:val="000000" w:themeColor="text1"/>
        </w:rPr>
        <w:t>the EU</w:t>
      </w:r>
      <w:r w:rsidR="5CBFB2C4" w:rsidRPr="006D2709">
        <w:rPr>
          <w:rFonts w:asciiTheme="minorBidi" w:eastAsia="Arial" w:hAnsiTheme="minorBidi"/>
          <w:color w:val="000000" w:themeColor="text1"/>
        </w:rPr>
        <w:t xml:space="preserve"> through verifiable procedures</w:t>
      </w:r>
      <w:r w:rsidR="6F73C4A1" w:rsidRPr="006D2709">
        <w:rPr>
          <w:rFonts w:asciiTheme="minorBidi" w:eastAsia="Arial" w:hAnsiTheme="minorBidi"/>
          <w:color w:val="000000" w:themeColor="text1"/>
        </w:rPr>
        <w:t xml:space="preserve"> rather than voluntary guidelines</w:t>
      </w:r>
      <w:r w:rsidR="5CBFB2C4" w:rsidRPr="006D2709">
        <w:rPr>
          <w:rFonts w:asciiTheme="minorBidi" w:eastAsia="Arial" w:hAnsiTheme="minorBidi"/>
          <w:color w:val="000000" w:themeColor="text1"/>
        </w:rPr>
        <w:t>.</w:t>
      </w:r>
      <w:r w:rsidR="19C77337" w:rsidRPr="006D2709">
        <w:rPr>
          <w:rFonts w:asciiTheme="minorBidi" w:eastAsia="Arial" w:hAnsiTheme="minorBidi"/>
          <w:color w:val="000000" w:themeColor="text1"/>
        </w:rPr>
        <w:t xml:space="preserve"> These procedures to enable trust are not only important to ensure compliance with fundamental rights, but also to stimulate the adoption</w:t>
      </w:r>
      <w:r w:rsidR="0C6F4238" w:rsidRPr="006D2709">
        <w:rPr>
          <w:rFonts w:asciiTheme="minorBidi" w:eastAsia="Arial" w:hAnsiTheme="minorBidi"/>
          <w:color w:val="000000" w:themeColor="text1"/>
        </w:rPr>
        <w:t xml:space="preserve"> </w:t>
      </w:r>
      <w:r w:rsidR="00F80100">
        <w:rPr>
          <w:rFonts w:asciiTheme="minorBidi" w:eastAsia="Arial" w:hAnsiTheme="minorBidi"/>
          <w:color w:val="000000" w:themeColor="text1"/>
        </w:rPr>
        <w:t>(</w:t>
      </w:r>
      <w:r w:rsidR="0C6F4238" w:rsidRPr="006D2709">
        <w:rPr>
          <w:rFonts w:asciiTheme="minorBidi" w:eastAsia="Arial" w:hAnsiTheme="minorBidi"/>
          <w:color w:val="000000" w:themeColor="text1"/>
        </w:rPr>
        <w:t>and intra-EU trade</w:t>
      </w:r>
      <w:r w:rsidR="00F80100">
        <w:rPr>
          <w:rFonts w:asciiTheme="minorBidi" w:eastAsia="Arial" w:hAnsiTheme="minorBidi"/>
          <w:color w:val="000000" w:themeColor="text1"/>
        </w:rPr>
        <w:t>)</w:t>
      </w:r>
      <w:r w:rsidR="0C6F4238" w:rsidRPr="006D2709">
        <w:rPr>
          <w:rFonts w:asciiTheme="minorBidi" w:eastAsia="Arial" w:hAnsiTheme="minorBidi"/>
          <w:color w:val="000000" w:themeColor="text1"/>
        </w:rPr>
        <w:t xml:space="preserve"> of AI to capture the benefits that this technology can generate.</w:t>
      </w:r>
    </w:p>
    <w:p w14:paraId="4850A115" w14:textId="613ECC86" w:rsidR="0C6F4238" w:rsidRPr="006D2709" w:rsidRDefault="0C6F4238" w:rsidP="004C2ADF">
      <w:pPr>
        <w:jc w:val="both"/>
        <w:rPr>
          <w:rFonts w:asciiTheme="minorBidi" w:eastAsia="Arial" w:hAnsiTheme="minorBidi"/>
          <w:color w:val="000000" w:themeColor="text1"/>
        </w:rPr>
      </w:pPr>
      <w:r w:rsidRPr="006D2709">
        <w:rPr>
          <w:rFonts w:asciiTheme="minorBidi" w:eastAsia="Arial" w:hAnsiTheme="minorBidi"/>
          <w:color w:val="000000" w:themeColor="text1"/>
        </w:rPr>
        <w:t xml:space="preserve">The emphasis on regulating the use of AI rather than the technology itself is welcomed. At the same time, </w:t>
      </w:r>
      <w:r w:rsidR="27419BBB" w:rsidRPr="006D2709">
        <w:rPr>
          <w:rFonts w:asciiTheme="minorBidi" w:eastAsia="Arial" w:hAnsiTheme="minorBidi"/>
          <w:color w:val="000000" w:themeColor="text1"/>
        </w:rPr>
        <w:t>given</w:t>
      </w:r>
      <w:r w:rsidRPr="006D2709">
        <w:rPr>
          <w:rFonts w:asciiTheme="minorBidi" w:eastAsia="Arial" w:hAnsiTheme="minorBidi"/>
          <w:color w:val="000000" w:themeColor="text1"/>
        </w:rPr>
        <w:t xml:space="preserve"> that AI systems can be repurposed </w:t>
      </w:r>
      <w:r w:rsidR="2056D335" w:rsidRPr="006D2709">
        <w:rPr>
          <w:rFonts w:asciiTheme="minorBidi" w:eastAsia="Arial" w:hAnsiTheme="minorBidi"/>
          <w:color w:val="000000" w:themeColor="text1"/>
        </w:rPr>
        <w:t xml:space="preserve">for various uses, the Commission’s proposed design, development and deployment requirements (in terms of </w:t>
      </w:r>
      <w:r w:rsidR="4F3350DA" w:rsidRPr="006D2709">
        <w:rPr>
          <w:rFonts w:asciiTheme="minorBidi" w:eastAsia="Arial" w:hAnsiTheme="minorBidi"/>
          <w:color w:val="000000" w:themeColor="text1"/>
        </w:rPr>
        <w:t xml:space="preserve">risk-management, </w:t>
      </w:r>
      <w:r w:rsidR="2056D335" w:rsidRPr="006D2709">
        <w:rPr>
          <w:rFonts w:asciiTheme="minorBidi" w:eastAsia="Arial" w:hAnsiTheme="minorBidi"/>
          <w:color w:val="000000" w:themeColor="text1"/>
        </w:rPr>
        <w:t>data governance;</w:t>
      </w:r>
      <w:r w:rsidR="0A7DFE1F" w:rsidRPr="006D2709">
        <w:rPr>
          <w:rFonts w:asciiTheme="minorBidi" w:eastAsia="Arial" w:hAnsiTheme="minorBidi"/>
          <w:color w:val="000000" w:themeColor="text1"/>
        </w:rPr>
        <w:t xml:space="preserve"> technical documentation</w:t>
      </w:r>
      <w:r w:rsidR="5F2FD599" w:rsidRPr="006D2709">
        <w:rPr>
          <w:rFonts w:asciiTheme="minorBidi" w:eastAsia="Arial" w:hAnsiTheme="minorBidi"/>
          <w:color w:val="000000" w:themeColor="text1"/>
        </w:rPr>
        <w:t>; transparency;</w:t>
      </w:r>
      <w:r w:rsidR="2056D335" w:rsidRPr="006D2709">
        <w:rPr>
          <w:rFonts w:asciiTheme="minorBidi" w:eastAsia="Arial" w:hAnsiTheme="minorBidi"/>
          <w:color w:val="000000" w:themeColor="text1"/>
        </w:rPr>
        <w:t xml:space="preserve"> human oversight; </w:t>
      </w:r>
      <w:r w:rsidR="2D0E9685" w:rsidRPr="006D2709">
        <w:rPr>
          <w:rFonts w:asciiTheme="minorBidi" w:eastAsia="Arial" w:hAnsiTheme="minorBidi"/>
          <w:color w:val="000000" w:themeColor="text1"/>
        </w:rPr>
        <w:t xml:space="preserve">and </w:t>
      </w:r>
      <w:r w:rsidR="3AB6D7D0" w:rsidRPr="006D2709">
        <w:rPr>
          <w:rFonts w:asciiTheme="minorBidi" w:eastAsia="Arial" w:hAnsiTheme="minorBidi"/>
          <w:color w:val="000000" w:themeColor="text1"/>
        </w:rPr>
        <w:t>accuracy</w:t>
      </w:r>
      <w:r w:rsidR="2056D335" w:rsidRPr="006D2709">
        <w:rPr>
          <w:rFonts w:asciiTheme="minorBidi" w:eastAsia="Arial" w:hAnsiTheme="minorBidi"/>
          <w:color w:val="000000" w:themeColor="text1"/>
        </w:rPr>
        <w:t xml:space="preserve">, </w:t>
      </w:r>
      <w:r w:rsidR="70CAEC6E" w:rsidRPr="006D2709">
        <w:rPr>
          <w:rFonts w:asciiTheme="minorBidi" w:eastAsia="Arial" w:hAnsiTheme="minorBidi"/>
          <w:color w:val="000000" w:themeColor="text1"/>
        </w:rPr>
        <w:t xml:space="preserve">robustness </w:t>
      </w:r>
      <w:r w:rsidR="2056D335" w:rsidRPr="006D2709">
        <w:rPr>
          <w:rFonts w:asciiTheme="minorBidi" w:eastAsia="Arial" w:hAnsiTheme="minorBidi"/>
          <w:color w:val="000000" w:themeColor="text1"/>
        </w:rPr>
        <w:t>and cybersecurity</w:t>
      </w:r>
      <w:r w:rsidR="7FB1B316" w:rsidRPr="006D2709">
        <w:rPr>
          <w:rFonts w:asciiTheme="minorBidi" w:eastAsia="Arial" w:hAnsiTheme="minorBidi"/>
          <w:color w:val="000000" w:themeColor="text1"/>
        </w:rPr>
        <w:t xml:space="preserve">) </w:t>
      </w:r>
      <w:r w:rsidR="3D07F1F2" w:rsidRPr="006D2709">
        <w:rPr>
          <w:rFonts w:asciiTheme="minorBidi" w:eastAsia="Arial" w:hAnsiTheme="minorBidi"/>
          <w:color w:val="000000" w:themeColor="text1"/>
        </w:rPr>
        <w:t>are essential</w:t>
      </w:r>
      <w:r w:rsidR="00572FED">
        <w:rPr>
          <w:rFonts w:asciiTheme="minorBidi" w:eastAsia="Arial" w:hAnsiTheme="minorBidi"/>
          <w:color w:val="000000" w:themeColor="text1"/>
        </w:rPr>
        <w:t>, and will need to be translated into practice</w:t>
      </w:r>
      <w:r w:rsidR="7FB1B316" w:rsidRPr="006D2709">
        <w:rPr>
          <w:rFonts w:asciiTheme="minorBidi" w:eastAsia="Arial" w:hAnsiTheme="minorBidi"/>
          <w:color w:val="000000" w:themeColor="text1"/>
        </w:rPr>
        <w:t xml:space="preserve">. </w:t>
      </w:r>
    </w:p>
    <w:p w14:paraId="25213BE6" w14:textId="4E9A9B8B" w:rsidR="412E4BC1" w:rsidRPr="00381036" w:rsidRDefault="412E4BC1" w:rsidP="004C2ADF">
      <w:pPr>
        <w:pStyle w:val="ListParagraph"/>
        <w:numPr>
          <w:ilvl w:val="0"/>
          <w:numId w:val="9"/>
        </w:numPr>
        <w:rPr>
          <w:rFonts w:asciiTheme="minorBidi" w:eastAsiaTheme="minorEastAsia" w:hAnsiTheme="minorBidi"/>
          <w:b/>
          <w:bCs/>
          <w:color w:val="000000" w:themeColor="text1"/>
        </w:rPr>
      </w:pPr>
      <w:r w:rsidRPr="00381036">
        <w:rPr>
          <w:rFonts w:asciiTheme="minorBidi" w:eastAsia="Arial" w:hAnsiTheme="minorBidi"/>
          <w:b/>
          <w:bCs/>
          <w:color w:val="000000" w:themeColor="text1"/>
        </w:rPr>
        <w:t>The “list-based</w:t>
      </w:r>
      <w:r w:rsidR="00991256" w:rsidRPr="00381036">
        <w:rPr>
          <w:rFonts w:asciiTheme="minorBidi" w:eastAsia="Arial" w:hAnsiTheme="minorBidi"/>
          <w:b/>
          <w:bCs/>
          <w:color w:val="000000" w:themeColor="text1"/>
        </w:rPr>
        <w:t>”</w:t>
      </w:r>
      <w:r w:rsidRPr="00381036">
        <w:rPr>
          <w:rFonts w:asciiTheme="minorBidi" w:eastAsia="Arial" w:hAnsiTheme="minorBidi"/>
          <w:b/>
          <w:bCs/>
          <w:color w:val="000000" w:themeColor="text1"/>
        </w:rPr>
        <w:t xml:space="preserve"> approach risks being incomplete, and requires periodic assessment</w:t>
      </w:r>
      <w:r w:rsidR="005D582B" w:rsidRPr="00381036">
        <w:rPr>
          <w:rFonts w:asciiTheme="minorBidi" w:eastAsia="Arial" w:hAnsiTheme="minorBidi"/>
          <w:b/>
          <w:bCs/>
          <w:color w:val="000000" w:themeColor="text1"/>
        </w:rPr>
        <w:t>s</w:t>
      </w:r>
    </w:p>
    <w:p w14:paraId="632A789E" w14:textId="3A5D3133" w:rsidR="0B90C919" w:rsidRPr="006D2709" w:rsidRDefault="00991256" w:rsidP="004C2ADF">
      <w:pPr>
        <w:jc w:val="both"/>
        <w:rPr>
          <w:rFonts w:asciiTheme="minorBidi" w:eastAsia="Arial" w:hAnsiTheme="minorBidi"/>
          <w:color w:val="000000" w:themeColor="text1"/>
        </w:rPr>
      </w:pPr>
      <w:r w:rsidRPr="006D2709">
        <w:rPr>
          <w:rFonts w:asciiTheme="minorBidi" w:eastAsia="Arial" w:hAnsiTheme="minorBidi"/>
          <w:color w:val="000000" w:themeColor="text1"/>
        </w:rPr>
        <w:t>AI4Belgium members particularly appreciated the risk-based approach of the proposed AI regulation, and the important signposting of risk levels by way of the chapters’</w:t>
      </w:r>
      <w:r w:rsidR="00B73D79" w:rsidRPr="006D2709">
        <w:rPr>
          <w:rFonts w:asciiTheme="minorBidi" w:eastAsia="Arial" w:hAnsiTheme="minorBidi"/>
          <w:color w:val="000000" w:themeColor="text1"/>
        </w:rPr>
        <w:t xml:space="preserve"> </w:t>
      </w:r>
      <w:r w:rsidRPr="006D2709">
        <w:rPr>
          <w:rFonts w:asciiTheme="minorBidi" w:eastAsia="Arial" w:hAnsiTheme="minorBidi"/>
          <w:color w:val="000000" w:themeColor="text1"/>
        </w:rPr>
        <w:t xml:space="preserve">headings (namely a set of prohibited AI practices, a set of high-risk AI practices, a set of AI practices that require further transparency, and other AI applications). </w:t>
      </w:r>
      <w:r w:rsidR="0A4EABA8" w:rsidRPr="006D2709">
        <w:rPr>
          <w:rFonts w:asciiTheme="minorBidi" w:eastAsia="Arial" w:hAnsiTheme="minorBidi"/>
          <w:color w:val="000000" w:themeColor="text1"/>
        </w:rPr>
        <w:t xml:space="preserve">Some members </w:t>
      </w:r>
      <w:r w:rsidR="35ECB765" w:rsidRPr="006D2709">
        <w:rPr>
          <w:rFonts w:asciiTheme="minorBidi" w:eastAsia="Arial" w:hAnsiTheme="minorBidi"/>
          <w:color w:val="000000" w:themeColor="text1"/>
        </w:rPr>
        <w:t xml:space="preserve">rightfully </w:t>
      </w:r>
      <w:r w:rsidR="0A4EABA8" w:rsidRPr="006D2709">
        <w:rPr>
          <w:rFonts w:asciiTheme="minorBidi" w:eastAsia="Arial" w:hAnsiTheme="minorBidi"/>
          <w:color w:val="000000" w:themeColor="text1"/>
        </w:rPr>
        <w:t xml:space="preserve">remarked that </w:t>
      </w:r>
      <w:r w:rsidR="6157A706" w:rsidRPr="006D2709">
        <w:rPr>
          <w:rFonts w:asciiTheme="minorBidi" w:eastAsia="Arial" w:hAnsiTheme="minorBidi"/>
          <w:color w:val="000000" w:themeColor="text1"/>
        </w:rPr>
        <w:t>a</w:t>
      </w:r>
      <w:r w:rsidR="0A4EABA8" w:rsidRPr="006D2709">
        <w:rPr>
          <w:rFonts w:asciiTheme="minorBidi" w:eastAsia="Arial" w:hAnsiTheme="minorBidi"/>
          <w:color w:val="000000" w:themeColor="text1"/>
        </w:rPr>
        <w:t xml:space="preserve"> list</w:t>
      </w:r>
      <w:r w:rsidR="3B21CBC5" w:rsidRPr="006D2709">
        <w:rPr>
          <w:rFonts w:asciiTheme="minorBidi" w:eastAsia="Arial" w:hAnsiTheme="minorBidi"/>
          <w:color w:val="000000" w:themeColor="text1"/>
        </w:rPr>
        <w:t>-based approach</w:t>
      </w:r>
      <w:r w:rsidR="0A4EABA8" w:rsidRPr="006D2709">
        <w:rPr>
          <w:rFonts w:asciiTheme="minorBidi" w:eastAsia="Arial" w:hAnsiTheme="minorBidi"/>
          <w:color w:val="000000" w:themeColor="text1"/>
        </w:rPr>
        <w:t xml:space="preserve"> risks being incomplete, yet at the same time it is acknowledged that it is diffic</w:t>
      </w:r>
      <w:r w:rsidR="5EA87A25" w:rsidRPr="006D2709">
        <w:rPr>
          <w:rFonts w:asciiTheme="minorBidi" w:eastAsia="Arial" w:hAnsiTheme="minorBidi"/>
          <w:color w:val="000000" w:themeColor="text1"/>
        </w:rPr>
        <w:t>ult to ensure the comprehensiveness of such list</w:t>
      </w:r>
      <w:r w:rsidR="2A5D2BCE" w:rsidRPr="006D2709">
        <w:rPr>
          <w:rFonts w:asciiTheme="minorBidi" w:eastAsia="Arial" w:hAnsiTheme="minorBidi"/>
          <w:color w:val="000000" w:themeColor="text1"/>
        </w:rPr>
        <w:t>s of practices</w:t>
      </w:r>
      <w:r w:rsidR="5EA87A25" w:rsidRPr="006D2709">
        <w:rPr>
          <w:rFonts w:asciiTheme="minorBidi" w:eastAsia="Arial" w:hAnsiTheme="minorBidi"/>
          <w:color w:val="000000" w:themeColor="text1"/>
        </w:rPr>
        <w:t xml:space="preserve"> from the outset. It is therefore crucial that th</w:t>
      </w:r>
      <w:r w:rsidR="00942668">
        <w:rPr>
          <w:rFonts w:asciiTheme="minorBidi" w:eastAsia="Arial" w:hAnsiTheme="minorBidi"/>
          <w:color w:val="000000" w:themeColor="text1"/>
        </w:rPr>
        <w:t xml:space="preserve">e said lists </w:t>
      </w:r>
      <w:r w:rsidR="5EA87A25" w:rsidRPr="006D2709">
        <w:rPr>
          <w:rFonts w:asciiTheme="minorBidi" w:eastAsia="Arial" w:hAnsiTheme="minorBidi"/>
          <w:color w:val="000000" w:themeColor="text1"/>
        </w:rPr>
        <w:t>can be updated periodicall</w:t>
      </w:r>
      <w:r w:rsidR="469AB6FB" w:rsidRPr="006D2709">
        <w:rPr>
          <w:rFonts w:asciiTheme="minorBidi" w:eastAsia="Arial" w:hAnsiTheme="minorBidi"/>
          <w:color w:val="000000" w:themeColor="text1"/>
        </w:rPr>
        <w:t>y and in a speedy manner, without the need to revisit the entire regulatory framework</w:t>
      </w:r>
      <w:r w:rsidR="5EA87A25" w:rsidRPr="006D2709">
        <w:rPr>
          <w:rFonts w:asciiTheme="minorBidi" w:eastAsia="Arial" w:hAnsiTheme="minorBidi"/>
          <w:color w:val="000000" w:themeColor="text1"/>
        </w:rPr>
        <w:t xml:space="preserve">. </w:t>
      </w:r>
    </w:p>
    <w:p w14:paraId="3EF8DDD1" w14:textId="40CF6DE1" w:rsidR="003E6458" w:rsidRPr="006D2709" w:rsidRDefault="5EA87A25" w:rsidP="004C2ADF">
      <w:pPr>
        <w:jc w:val="both"/>
        <w:rPr>
          <w:rFonts w:asciiTheme="minorBidi" w:eastAsia="Arial" w:hAnsiTheme="minorBidi"/>
          <w:color w:val="000000" w:themeColor="text1"/>
        </w:rPr>
      </w:pPr>
      <w:r w:rsidRPr="006D2709">
        <w:rPr>
          <w:rFonts w:asciiTheme="minorBidi" w:eastAsia="Arial" w:hAnsiTheme="minorBidi"/>
          <w:color w:val="000000" w:themeColor="text1"/>
        </w:rPr>
        <w:t>While such proc</w:t>
      </w:r>
      <w:r w:rsidR="16E6C8F3" w:rsidRPr="006D2709">
        <w:rPr>
          <w:rFonts w:asciiTheme="minorBidi" w:eastAsia="Arial" w:hAnsiTheme="minorBidi"/>
          <w:color w:val="000000" w:themeColor="text1"/>
        </w:rPr>
        <w:t>edure is explicitly foreseen in the context of high-risk AI systems</w:t>
      </w:r>
      <w:r w:rsidR="69EFC742" w:rsidRPr="006D2709">
        <w:rPr>
          <w:rFonts w:asciiTheme="minorBidi" w:eastAsia="Arial" w:hAnsiTheme="minorBidi"/>
          <w:color w:val="000000" w:themeColor="text1"/>
        </w:rPr>
        <w:t xml:space="preserve"> (through delegated powers granted to the European Commission)</w:t>
      </w:r>
      <w:r w:rsidR="16E6C8F3" w:rsidRPr="006D2709">
        <w:rPr>
          <w:rFonts w:asciiTheme="minorBidi" w:eastAsia="Arial" w:hAnsiTheme="minorBidi"/>
          <w:color w:val="000000" w:themeColor="text1"/>
        </w:rPr>
        <w:t xml:space="preserve">, </w:t>
      </w:r>
      <w:r w:rsidR="0B22006F" w:rsidRPr="006D2709">
        <w:rPr>
          <w:rFonts w:asciiTheme="minorBidi" w:eastAsia="Arial" w:hAnsiTheme="minorBidi"/>
          <w:color w:val="000000" w:themeColor="text1"/>
        </w:rPr>
        <w:t xml:space="preserve">we note that this procedure is currently lacking as regards the updating of the list of prohibited AI systems. </w:t>
      </w:r>
      <w:r w:rsidR="34611EF9" w:rsidRPr="006D2709">
        <w:rPr>
          <w:rFonts w:asciiTheme="minorBidi" w:eastAsia="Arial" w:hAnsiTheme="minorBidi"/>
          <w:color w:val="000000" w:themeColor="text1"/>
        </w:rPr>
        <w:t xml:space="preserve">It may be advisable to opt for a similar approach for both types of AI systems. At the same time, whenever these lists are updated, it is essential that the Commission involves a broad set of stakeholders </w:t>
      </w:r>
      <w:r w:rsidR="4710B003" w:rsidRPr="006D2709">
        <w:rPr>
          <w:rFonts w:asciiTheme="minorBidi" w:eastAsia="Arial" w:hAnsiTheme="minorBidi"/>
          <w:color w:val="000000" w:themeColor="text1"/>
        </w:rPr>
        <w:t>in this process</w:t>
      </w:r>
      <w:r w:rsidR="34611EF9" w:rsidRPr="006D2709">
        <w:rPr>
          <w:rFonts w:asciiTheme="minorBidi" w:eastAsia="Arial" w:hAnsiTheme="minorBidi"/>
          <w:color w:val="000000" w:themeColor="text1"/>
        </w:rPr>
        <w:t xml:space="preserve">, </w:t>
      </w:r>
      <w:r w:rsidR="28A089B9" w:rsidRPr="006D2709">
        <w:rPr>
          <w:rFonts w:asciiTheme="minorBidi" w:eastAsia="Arial" w:hAnsiTheme="minorBidi"/>
          <w:color w:val="000000" w:themeColor="text1"/>
        </w:rPr>
        <w:t xml:space="preserve">ensuring that </w:t>
      </w:r>
      <w:r w:rsidR="2CD78ECE" w:rsidRPr="006D2709">
        <w:rPr>
          <w:rFonts w:asciiTheme="minorBidi" w:eastAsia="Arial" w:hAnsiTheme="minorBidi"/>
          <w:color w:val="000000" w:themeColor="text1"/>
        </w:rPr>
        <w:t>representatives of</w:t>
      </w:r>
      <w:r w:rsidR="34611EF9" w:rsidRPr="006D2709">
        <w:rPr>
          <w:rFonts w:asciiTheme="minorBidi" w:eastAsia="Arial" w:hAnsiTheme="minorBidi"/>
          <w:color w:val="000000" w:themeColor="text1"/>
        </w:rPr>
        <w:t xml:space="preserve"> civil society, industry, academia and the public sector</w:t>
      </w:r>
      <w:r w:rsidR="7E06CEFE" w:rsidRPr="006D2709">
        <w:rPr>
          <w:rFonts w:asciiTheme="minorBidi" w:eastAsia="Arial" w:hAnsiTheme="minorBidi"/>
          <w:color w:val="000000" w:themeColor="text1"/>
        </w:rPr>
        <w:t xml:space="preserve"> can have their voices heard.</w:t>
      </w:r>
    </w:p>
    <w:p w14:paraId="0786D93B" w14:textId="4005A920" w:rsidR="003E6458" w:rsidRPr="00381036" w:rsidRDefault="00DE2B23" w:rsidP="209D7F76">
      <w:pPr>
        <w:pStyle w:val="ListParagraph"/>
        <w:numPr>
          <w:ilvl w:val="0"/>
          <w:numId w:val="9"/>
        </w:numPr>
        <w:rPr>
          <w:rFonts w:asciiTheme="minorBidi" w:eastAsiaTheme="minorEastAsia" w:hAnsiTheme="minorBidi"/>
          <w:b/>
          <w:bCs/>
          <w:color w:val="000000" w:themeColor="text1"/>
        </w:rPr>
      </w:pPr>
      <w:r w:rsidRPr="00381036">
        <w:rPr>
          <w:rFonts w:asciiTheme="minorBidi" w:eastAsia="Arial" w:hAnsiTheme="minorBidi"/>
          <w:b/>
          <w:bCs/>
          <w:color w:val="000000" w:themeColor="text1"/>
        </w:rPr>
        <w:t>T</w:t>
      </w:r>
      <w:r w:rsidR="32B4BFDE" w:rsidRPr="00381036">
        <w:rPr>
          <w:rFonts w:asciiTheme="minorBidi" w:eastAsia="Arial" w:hAnsiTheme="minorBidi"/>
          <w:b/>
          <w:bCs/>
          <w:color w:val="000000" w:themeColor="text1"/>
        </w:rPr>
        <w:t>he Scope of the Regulation</w:t>
      </w:r>
      <w:r w:rsidRPr="00381036">
        <w:rPr>
          <w:rFonts w:asciiTheme="minorBidi" w:eastAsia="Arial" w:hAnsiTheme="minorBidi"/>
          <w:b/>
          <w:bCs/>
          <w:color w:val="000000" w:themeColor="text1"/>
        </w:rPr>
        <w:t xml:space="preserve"> requires further refinement</w:t>
      </w:r>
    </w:p>
    <w:p w14:paraId="1B31A192" w14:textId="75102088" w:rsidR="00F9057D" w:rsidRPr="004C2ADF" w:rsidRDefault="00F9057D" w:rsidP="004C2ADF">
      <w:pPr>
        <w:jc w:val="both"/>
        <w:rPr>
          <w:rFonts w:asciiTheme="minorBidi" w:eastAsiaTheme="minorEastAsia" w:hAnsiTheme="minorBidi"/>
          <w:color w:val="000000" w:themeColor="text1"/>
        </w:rPr>
      </w:pPr>
      <w:r w:rsidRPr="004C2ADF">
        <w:rPr>
          <w:rFonts w:asciiTheme="minorBidi" w:eastAsiaTheme="minorEastAsia" w:hAnsiTheme="minorBidi"/>
          <w:color w:val="000000" w:themeColor="text1"/>
        </w:rPr>
        <w:t>The approach in the proposed AI regulation consists of</w:t>
      </w:r>
      <w:r w:rsidR="0F23DD09" w:rsidRPr="006D2709">
        <w:rPr>
          <w:rFonts w:asciiTheme="minorBidi" w:eastAsiaTheme="minorEastAsia" w:hAnsiTheme="minorBidi"/>
          <w:color w:val="000000" w:themeColor="text1"/>
        </w:rPr>
        <w:t xml:space="preserve"> providing</w:t>
      </w:r>
      <w:r w:rsidRPr="004C2ADF">
        <w:rPr>
          <w:rFonts w:asciiTheme="minorBidi" w:eastAsiaTheme="minorEastAsia" w:hAnsiTheme="minorBidi"/>
          <w:color w:val="000000" w:themeColor="text1"/>
        </w:rPr>
        <w:t xml:space="preserve"> a broad definition </w:t>
      </w:r>
      <w:r w:rsidR="24DAA9BF" w:rsidRPr="006D2709">
        <w:rPr>
          <w:rFonts w:asciiTheme="minorBidi" w:eastAsiaTheme="minorEastAsia" w:hAnsiTheme="minorBidi"/>
          <w:color w:val="000000" w:themeColor="text1"/>
        </w:rPr>
        <w:t xml:space="preserve">of </w:t>
      </w:r>
      <w:r w:rsidRPr="004C2ADF">
        <w:rPr>
          <w:rFonts w:asciiTheme="minorBidi" w:eastAsiaTheme="minorEastAsia" w:hAnsiTheme="minorBidi"/>
          <w:color w:val="000000" w:themeColor="text1"/>
        </w:rPr>
        <w:t>AI</w:t>
      </w:r>
      <w:r w:rsidR="35D84514" w:rsidRPr="006D2709">
        <w:rPr>
          <w:rFonts w:asciiTheme="minorBidi" w:eastAsiaTheme="minorEastAsia" w:hAnsiTheme="minorBidi"/>
          <w:color w:val="000000" w:themeColor="text1"/>
        </w:rPr>
        <w:t xml:space="preserve">, by </w:t>
      </w:r>
      <w:r w:rsidRPr="004C2ADF">
        <w:rPr>
          <w:rFonts w:asciiTheme="minorBidi" w:eastAsiaTheme="minorEastAsia" w:hAnsiTheme="minorBidi"/>
          <w:color w:val="000000" w:themeColor="text1"/>
        </w:rPr>
        <w:t>includ</w:t>
      </w:r>
      <w:r w:rsidR="5C8CAD1F" w:rsidRPr="006D2709">
        <w:rPr>
          <w:rFonts w:asciiTheme="minorBidi" w:eastAsiaTheme="minorEastAsia" w:hAnsiTheme="minorBidi"/>
          <w:color w:val="000000" w:themeColor="text1"/>
        </w:rPr>
        <w:t>ing both</w:t>
      </w:r>
      <w:r w:rsidRPr="004C2ADF">
        <w:rPr>
          <w:rFonts w:asciiTheme="minorBidi" w:eastAsiaTheme="minorEastAsia" w:hAnsiTheme="minorBidi"/>
          <w:color w:val="000000" w:themeColor="text1"/>
        </w:rPr>
        <w:t xml:space="preserve"> new and old approaches to</w:t>
      </w:r>
      <w:r w:rsidR="74625932" w:rsidRPr="006D2709">
        <w:rPr>
          <w:rFonts w:asciiTheme="minorBidi" w:eastAsiaTheme="minorEastAsia" w:hAnsiTheme="minorBidi"/>
          <w:color w:val="000000" w:themeColor="text1"/>
        </w:rPr>
        <w:t xml:space="preserve"> this </w:t>
      </w:r>
      <w:r w:rsidR="0C9E380E" w:rsidRPr="006D2709">
        <w:rPr>
          <w:rFonts w:asciiTheme="minorBidi" w:eastAsiaTheme="minorEastAsia" w:hAnsiTheme="minorBidi"/>
          <w:color w:val="000000" w:themeColor="text1"/>
        </w:rPr>
        <w:t>technology</w:t>
      </w:r>
      <w:r w:rsidR="74625932" w:rsidRPr="006D2709">
        <w:rPr>
          <w:rFonts w:asciiTheme="minorBidi" w:eastAsiaTheme="minorEastAsia" w:hAnsiTheme="minorBidi"/>
          <w:color w:val="000000" w:themeColor="text1"/>
        </w:rPr>
        <w:t xml:space="preserve"> </w:t>
      </w:r>
      <w:r w:rsidRPr="004C2ADF">
        <w:rPr>
          <w:rFonts w:asciiTheme="minorBidi" w:eastAsiaTheme="minorEastAsia" w:hAnsiTheme="minorBidi"/>
          <w:color w:val="000000" w:themeColor="text1"/>
        </w:rPr>
        <w:t>(</w:t>
      </w:r>
      <w:r w:rsidR="446A8FEA" w:rsidRPr="006D2709">
        <w:rPr>
          <w:rFonts w:asciiTheme="minorBidi" w:eastAsiaTheme="minorEastAsia" w:hAnsiTheme="minorBidi"/>
          <w:color w:val="000000" w:themeColor="text1"/>
        </w:rPr>
        <w:t>e.g. not only m</w:t>
      </w:r>
      <w:r w:rsidRPr="004C2ADF">
        <w:rPr>
          <w:rFonts w:asciiTheme="minorBidi" w:eastAsiaTheme="minorEastAsia" w:hAnsiTheme="minorBidi"/>
          <w:color w:val="000000" w:themeColor="text1"/>
        </w:rPr>
        <w:t xml:space="preserve">achine learning </w:t>
      </w:r>
      <w:r w:rsidR="03B0ED42" w:rsidRPr="006D2709">
        <w:rPr>
          <w:rFonts w:asciiTheme="minorBidi" w:eastAsiaTheme="minorEastAsia" w:hAnsiTheme="minorBidi"/>
          <w:color w:val="000000" w:themeColor="text1"/>
        </w:rPr>
        <w:t xml:space="preserve">but also </w:t>
      </w:r>
      <w:r w:rsidRPr="004C2ADF">
        <w:rPr>
          <w:rFonts w:asciiTheme="minorBidi" w:eastAsiaTheme="minorEastAsia" w:hAnsiTheme="minorBidi"/>
          <w:color w:val="000000" w:themeColor="text1"/>
        </w:rPr>
        <w:t xml:space="preserve">symbolic). We believe that this broad approach is helpful to evaluate as many </w:t>
      </w:r>
      <w:r w:rsidR="3C4661ED" w:rsidRPr="006D2709">
        <w:rPr>
          <w:rFonts w:asciiTheme="minorBidi" w:eastAsiaTheme="minorEastAsia" w:hAnsiTheme="minorBidi"/>
          <w:color w:val="000000" w:themeColor="text1"/>
        </w:rPr>
        <w:t xml:space="preserve">AI </w:t>
      </w:r>
      <w:r w:rsidRPr="004C2ADF">
        <w:rPr>
          <w:rFonts w:asciiTheme="minorBidi" w:eastAsiaTheme="minorEastAsia" w:hAnsiTheme="minorBidi"/>
          <w:color w:val="000000" w:themeColor="text1"/>
        </w:rPr>
        <w:t>innovations as possible</w:t>
      </w:r>
      <w:r w:rsidR="423B0160" w:rsidRPr="006D2709">
        <w:rPr>
          <w:rFonts w:asciiTheme="minorBidi" w:eastAsiaTheme="minorEastAsia" w:hAnsiTheme="minorBidi"/>
          <w:color w:val="000000" w:themeColor="text1"/>
        </w:rPr>
        <w:t>, since the focus should lay on the potentially problematic use rather than the underlying technology. If the same harmful conduct can be enabled through a classic type of AI system, this is equally problematic from a fundamental rights point of view.</w:t>
      </w:r>
      <w:r w:rsidR="00CB653D">
        <w:rPr>
          <w:rFonts w:asciiTheme="minorBidi" w:eastAsiaTheme="minorEastAsia" w:hAnsiTheme="minorBidi"/>
          <w:color w:val="000000" w:themeColor="text1"/>
        </w:rPr>
        <w:t xml:space="preserve"> </w:t>
      </w:r>
    </w:p>
    <w:p w14:paraId="5A102BF7" w14:textId="3CF7B812" w:rsidR="00F9057D" w:rsidRPr="006D2709" w:rsidRDefault="00F9057D" w:rsidP="004C2ADF">
      <w:pPr>
        <w:jc w:val="both"/>
        <w:rPr>
          <w:rFonts w:asciiTheme="minorBidi" w:eastAsiaTheme="minorEastAsia" w:hAnsiTheme="minorBidi"/>
          <w:color w:val="000000" w:themeColor="text1"/>
        </w:rPr>
      </w:pPr>
      <w:r w:rsidRPr="004C2ADF">
        <w:rPr>
          <w:rFonts w:asciiTheme="minorBidi" w:eastAsiaTheme="minorEastAsia" w:hAnsiTheme="minorBidi"/>
          <w:color w:val="000000" w:themeColor="text1"/>
        </w:rPr>
        <w:t>The broad definition of AI is supplemented with an annexed list of concrete technologies that fall under th</w:t>
      </w:r>
      <w:r w:rsidR="44EDB29F" w:rsidRPr="006D2709">
        <w:rPr>
          <w:rFonts w:asciiTheme="minorBidi" w:eastAsiaTheme="minorEastAsia" w:hAnsiTheme="minorBidi"/>
          <w:color w:val="000000" w:themeColor="text1"/>
        </w:rPr>
        <w:t xml:space="preserve">e scope of </w:t>
      </w:r>
      <w:r w:rsidRPr="004C2ADF">
        <w:rPr>
          <w:rFonts w:asciiTheme="minorBidi" w:eastAsiaTheme="minorEastAsia" w:hAnsiTheme="minorBidi"/>
          <w:color w:val="000000" w:themeColor="text1"/>
        </w:rPr>
        <w:t xml:space="preserve">AI. </w:t>
      </w:r>
      <w:r w:rsidR="13802F15" w:rsidRPr="006D2709">
        <w:rPr>
          <w:rFonts w:asciiTheme="minorBidi" w:eastAsiaTheme="minorEastAsia" w:hAnsiTheme="minorBidi"/>
          <w:color w:val="000000" w:themeColor="text1"/>
        </w:rPr>
        <w:t xml:space="preserve">One downside to this list concerns the fact that the </w:t>
      </w:r>
      <w:r w:rsidR="0038061D" w:rsidRPr="006D2709">
        <w:rPr>
          <w:rFonts w:asciiTheme="minorBidi" w:eastAsiaTheme="minorEastAsia" w:hAnsiTheme="minorBidi"/>
          <w:color w:val="000000" w:themeColor="text1"/>
        </w:rPr>
        <w:t xml:space="preserve"> quality of the scope of this regulation is now largely influenced by the </w:t>
      </w:r>
      <w:r w:rsidR="6C75B098" w:rsidRPr="006D2709">
        <w:rPr>
          <w:rFonts w:asciiTheme="minorBidi" w:eastAsiaTheme="minorEastAsia" w:hAnsiTheme="minorBidi"/>
          <w:color w:val="000000" w:themeColor="text1"/>
        </w:rPr>
        <w:t>this</w:t>
      </w:r>
      <w:r w:rsidR="005867AA" w:rsidRPr="006D2709">
        <w:rPr>
          <w:rFonts w:asciiTheme="minorBidi" w:eastAsiaTheme="minorEastAsia" w:hAnsiTheme="minorBidi"/>
          <w:color w:val="000000" w:themeColor="text1"/>
        </w:rPr>
        <w:t xml:space="preserve"> annex</w:t>
      </w:r>
      <w:r w:rsidR="003B45B9" w:rsidRPr="006D2709">
        <w:rPr>
          <w:rFonts w:asciiTheme="minorBidi" w:eastAsiaTheme="minorEastAsia" w:hAnsiTheme="minorBidi"/>
          <w:color w:val="000000" w:themeColor="text1"/>
        </w:rPr>
        <w:t xml:space="preserve"> </w:t>
      </w:r>
      <w:r w:rsidR="5B5DC0C7" w:rsidRPr="006D2709">
        <w:rPr>
          <w:rFonts w:asciiTheme="minorBidi" w:eastAsiaTheme="minorEastAsia" w:hAnsiTheme="minorBidi"/>
          <w:color w:val="000000" w:themeColor="text1"/>
        </w:rPr>
        <w:t xml:space="preserve">(and the clarity and comprehensiveness of the concepts listed there), </w:t>
      </w:r>
      <w:r w:rsidR="003B45B9" w:rsidRPr="006D2709">
        <w:rPr>
          <w:rFonts w:asciiTheme="minorBidi" w:eastAsiaTheme="minorEastAsia" w:hAnsiTheme="minorBidi"/>
          <w:color w:val="000000" w:themeColor="text1"/>
        </w:rPr>
        <w:t xml:space="preserve">which relies on efforts from the </w:t>
      </w:r>
      <w:r w:rsidR="00DD6D14" w:rsidRPr="006D2709">
        <w:rPr>
          <w:rFonts w:asciiTheme="minorBidi" w:eastAsiaTheme="minorEastAsia" w:hAnsiTheme="minorBidi"/>
          <w:color w:val="000000" w:themeColor="text1"/>
        </w:rPr>
        <w:t>Commission</w:t>
      </w:r>
      <w:r w:rsidR="704466D0" w:rsidRPr="006D2709">
        <w:rPr>
          <w:rFonts w:asciiTheme="minorBidi" w:eastAsiaTheme="minorEastAsia" w:hAnsiTheme="minorBidi"/>
          <w:color w:val="000000" w:themeColor="text1"/>
        </w:rPr>
        <w:t xml:space="preserve"> who can review this list over time</w:t>
      </w:r>
      <w:r w:rsidR="00DD6D14" w:rsidRPr="006D2709">
        <w:rPr>
          <w:rFonts w:asciiTheme="minorBidi" w:eastAsiaTheme="minorEastAsia" w:hAnsiTheme="minorBidi"/>
          <w:color w:val="000000" w:themeColor="text1"/>
        </w:rPr>
        <w:t>.</w:t>
      </w:r>
      <w:r w:rsidR="00CC1120" w:rsidRPr="006D2709">
        <w:rPr>
          <w:rFonts w:asciiTheme="minorBidi" w:eastAsiaTheme="minorEastAsia" w:hAnsiTheme="minorBidi"/>
          <w:color w:val="000000" w:themeColor="text1"/>
        </w:rPr>
        <w:t xml:space="preserve"> What is more, the list may </w:t>
      </w:r>
      <w:r w:rsidR="31643C41" w:rsidRPr="006D2709">
        <w:rPr>
          <w:rFonts w:asciiTheme="minorBidi" w:eastAsiaTheme="minorEastAsia" w:hAnsiTheme="minorBidi"/>
          <w:color w:val="000000" w:themeColor="text1"/>
        </w:rPr>
        <w:t xml:space="preserve">ultimately lead to </w:t>
      </w:r>
      <w:r w:rsidR="00CC1120" w:rsidRPr="006D2709">
        <w:rPr>
          <w:rFonts w:asciiTheme="minorBidi" w:eastAsiaTheme="minorEastAsia" w:hAnsiTheme="minorBidi"/>
          <w:color w:val="000000" w:themeColor="text1"/>
        </w:rPr>
        <w:t xml:space="preserve">regulation shopping; </w:t>
      </w:r>
      <w:r w:rsidR="008E6667" w:rsidRPr="006D2709">
        <w:rPr>
          <w:rFonts w:asciiTheme="minorBidi" w:eastAsiaTheme="minorEastAsia" w:hAnsiTheme="minorBidi"/>
          <w:color w:val="000000" w:themeColor="text1"/>
        </w:rPr>
        <w:t>innovations could defined</w:t>
      </w:r>
      <w:r w:rsidR="6A563E65" w:rsidRPr="006D2709">
        <w:rPr>
          <w:rFonts w:asciiTheme="minorBidi" w:eastAsiaTheme="minorEastAsia" w:hAnsiTheme="minorBidi"/>
          <w:color w:val="000000" w:themeColor="text1"/>
        </w:rPr>
        <w:t xml:space="preserve"> or framed by AI developers in</w:t>
      </w:r>
      <w:r w:rsidR="008E6667" w:rsidRPr="006D2709">
        <w:rPr>
          <w:rFonts w:asciiTheme="minorBidi" w:eastAsiaTheme="minorEastAsia" w:hAnsiTheme="minorBidi"/>
          <w:color w:val="000000" w:themeColor="text1"/>
        </w:rPr>
        <w:t xml:space="preserve"> different</w:t>
      </w:r>
      <w:r w:rsidR="088045AC" w:rsidRPr="006D2709">
        <w:rPr>
          <w:rFonts w:asciiTheme="minorBidi" w:eastAsiaTheme="minorEastAsia" w:hAnsiTheme="minorBidi"/>
          <w:color w:val="000000" w:themeColor="text1"/>
        </w:rPr>
        <w:t xml:space="preserve"> way so as </w:t>
      </w:r>
      <w:r w:rsidR="008E6667" w:rsidRPr="006D2709">
        <w:rPr>
          <w:rFonts w:asciiTheme="minorBidi" w:eastAsiaTheme="minorEastAsia" w:hAnsiTheme="minorBidi"/>
          <w:color w:val="000000" w:themeColor="text1"/>
        </w:rPr>
        <w:t xml:space="preserve"> to fall inside or outside of the list</w:t>
      </w:r>
      <w:r w:rsidR="3A61A364" w:rsidRPr="006D2709">
        <w:rPr>
          <w:rFonts w:asciiTheme="minorBidi" w:eastAsiaTheme="minorEastAsia" w:hAnsiTheme="minorBidi"/>
          <w:color w:val="000000" w:themeColor="text1"/>
        </w:rPr>
        <w:t>, hence potentially leading to under-enforcement.</w:t>
      </w:r>
      <w:r w:rsidR="41F23C3E" w:rsidRPr="006D2709">
        <w:rPr>
          <w:rFonts w:asciiTheme="minorBidi" w:eastAsiaTheme="minorEastAsia" w:hAnsiTheme="minorBidi"/>
          <w:color w:val="000000" w:themeColor="text1"/>
        </w:rPr>
        <w:t xml:space="preserve"> </w:t>
      </w:r>
      <w:r w:rsidR="5279C533" w:rsidRPr="006D2709">
        <w:rPr>
          <w:rFonts w:asciiTheme="minorBidi" w:eastAsiaTheme="minorEastAsia" w:hAnsiTheme="minorBidi"/>
          <w:color w:val="000000" w:themeColor="text1"/>
        </w:rPr>
        <w:t xml:space="preserve">The regulation’s scope is, after all, mostly </w:t>
      </w:r>
      <w:r w:rsidR="2364DA60" w:rsidRPr="006D2709">
        <w:rPr>
          <w:rFonts w:asciiTheme="minorBidi" w:eastAsiaTheme="minorEastAsia" w:hAnsiTheme="minorBidi"/>
          <w:color w:val="000000" w:themeColor="text1"/>
        </w:rPr>
        <w:t xml:space="preserve">defined </w:t>
      </w:r>
      <w:r w:rsidR="5279C533" w:rsidRPr="006D2709">
        <w:rPr>
          <w:rFonts w:asciiTheme="minorBidi" w:eastAsiaTheme="minorEastAsia" w:hAnsiTheme="minorBidi"/>
          <w:color w:val="000000" w:themeColor="text1"/>
        </w:rPr>
        <w:t xml:space="preserve">by whether or not a given application </w:t>
      </w:r>
      <w:r w:rsidR="7F4FD8F5" w:rsidRPr="006D2709">
        <w:rPr>
          <w:rFonts w:asciiTheme="minorBidi" w:eastAsiaTheme="minorEastAsia" w:hAnsiTheme="minorBidi"/>
          <w:color w:val="000000" w:themeColor="text1"/>
        </w:rPr>
        <w:t>falls under any of the listed risk-categories (</w:t>
      </w:r>
      <w:r w:rsidR="3E49C52B" w:rsidRPr="006D2709">
        <w:rPr>
          <w:rFonts w:asciiTheme="minorBidi" w:eastAsiaTheme="minorEastAsia" w:hAnsiTheme="minorBidi"/>
          <w:color w:val="000000" w:themeColor="text1"/>
        </w:rPr>
        <w:t>i</w:t>
      </w:r>
      <w:r w:rsidR="7F4FD8F5" w:rsidRPr="006D2709">
        <w:rPr>
          <w:rFonts w:asciiTheme="minorBidi" w:eastAsiaTheme="minorEastAsia" w:hAnsiTheme="minorBidi"/>
          <w:color w:val="000000" w:themeColor="text1"/>
        </w:rPr>
        <w:t xml:space="preserve">.e. </w:t>
      </w:r>
      <w:r w:rsidR="5279C533" w:rsidRPr="006D2709">
        <w:rPr>
          <w:rFonts w:asciiTheme="minorBidi" w:eastAsiaTheme="minorEastAsia" w:hAnsiTheme="minorBidi"/>
          <w:color w:val="000000" w:themeColor="text1"/>
        </w:rPr>
        <w:t xml:space="preserve">considered as prohibited, high-risk, or requiring </w:t>
      </w:r>
      <w:r w:rsidR="08439ACA" w:rsidRPr="006D2709">
        <w:rPr>
          <w:rFonts w:asciiTheme="minorBidi" w:eastAsiaTheme="minorEastAsia" w:hAnsiTheme="minorBidi"/>
          <w:color w:val="000000" w:themeColor="text1"/>
        </w:rPr>
        <w:t xml:space="preserve">further </w:t>
      </w:r>
      <w:r w:rsidR="5279C533" w:rsidRPr="006D2709">
        <w:rPr>
          <w:rFonts w:asciiTheme="minorBidi" w:eastAsiaTheme="minorEastAsia" w:hAnsiTheme="minorBidi"/>
          <w:color w:val="000000" w:themeColor="text1"/>
        </w:rPr>
        <w:t>transparency</w:t>
      </w:r>
      <w:r w:rsidR="43CE8C87" w:rsidRPr="006D2709">
        <w:rPr>
          <w:rFonts w:asciiTheme="minorBidi" w:eastAsiaTheme="minorEastAsia" w:hAnsiTheme="minorBidi"/>
          <w:color w:val="000000" w:themeColor="text1"/>
        </w:rPr>
        <w:t>)</w:t>
      </w:r>
      <w:r w:rsidR="5279C533" w:rsidRPr="006D2709">
        <w:rPr>
          <w:rFonts w:asciiTheme="minorBidi" w:eastAsiaTheme="minorEastAsia" w:hAnsiTheme="minorBidi"/>
          <w:color w:val="000000" w:themeColor="text1"/>
        </w:rPr>
        <w:t xml:space="preserve">, </w:t>
      </w:r>
      <w:r w:rsidR="648E551F" w:rsidRPr="006D2709">
        <w:rPr>
          <w:rFonts w:asciiTheme="minorBidi" w:eastAsiaTheme="minorEastAsia" w:hAnsiTheme="minorBidi"/>
          <w:color w:val="000000" w:themeColor="text1"/>
        </w:rPr>
        <w:t>and thereby in any case excludes (AI) systems</w:t>
      </w:r>
      <w:r w:rsidR="1D5CF04F" w:rsidRPr="006D2709">
        <w:rPr>
          <w:rFonts w:asciiTheme="minorBidi" w:eastAsiaTheme="minorEastAsia" w:hAnsiTheme="minorBidi"/>
          <w:color w:val="000000" w:themeColor="text1"/>
        </w:rPr>
        <w:t xml:space="preserve"> that do not fall under those problematic </w:t>
      </w:r>
      <w:r w:rsidR="5C0A6B62" w:rsidRPr="006D2709">
        <w:rPr>
          <w:rFonts w:asciiTheme="minorBidi" w:eastAsiaTheme="minorEastAsia" w:hAnsiTheme="minorBidi"/>
          <w:color w:val="000000" w:themeColor="text1"/>
        </w:rPr>
        <w:t>categories</w:t>
      </w:r>
      <w:r w:rsidR="1D5CF04F" w:rsidRPr="006D2709">
        <w:rPr>
          <w:rFonts w:asciiTheme="minorBidi" w:eastAsiaTheme="minorEastAsia" w:hAnsiTheme="minorBidi"/>
          <w:color w:val="000000" w:themeColor="text1"/>
        </w:rPr>
        <w:t xml:space="preserve">. </w:t>
      </w:r>
    </w:p>
    <w:p w14:paraId="4A06C91A" w14:textId="23ECD613" w:rsidR="00CC1120" w:rsidRDefault="11DA3A48">
      <w:pPr>
        <w:jc w:val="both"/>
        <w:rPr>
          <w:rFonts w:asciiTheme="minorBidi" w:eastAsiaTheme="minorEastAsia" w:hAnsiTheme="minorBidi"/>
          <w:color w:val="000000" w:themeColor="text1"/>
        </w:rPr>
      </w:pPr>
      <w:r w:rsidRPr="006D2709">
        <w:rPr>
          <w:rFonts w:asciiTheme="minorBidi" w:eastAsiaTheme="minorEastAsia" w:hAnsiTheme="minorBidi"/>
          <w:color w:val="000000" w:themeColor="text1"/>
        </w:rPr>
        <w:t>Given the focus on the problematic use / consequences of technology rather than on the technology itself, we would suggest</w:t>
      </w:r>
      <w:r w:rsidR="00A90AB2" w:rsidRPr="006D2709">
        <w:rPr>
          <w:rFonts w:asciiTheme="minorBidi" w:eastAsiaTheme="minorEastAsia" w:hAnsiTheme="minorBidi"/>
          <w:color w:val="000000" w:themeColor="text1"/>
        </w:rPr>
        <w:t xml:space="preserve"> to keep </w:t>
      </w:r>
      <w:r w:rsidR="2C58F24B" w:rsidRPr="006D2709">
        <w:rPr>
          <w:rFonts w:asciiTheme="minorBidi" w:eastAsiaTheme="minorEastAsia" w:hAnsiTheme="minorBidi"/>
          <w:color w:val="000000" w:themeColor="text1"/>
        </w:rPr>
        <w:t xml:space="preserve">a </w:t>
      </w:r>
      <w:r w:rsidR="00A90AB2" w:rsidRPr="006D2709">
        <w:rPr>
          <w:rFonts w:asciiTheme="minorBidi" w:eastAsiaTheme="minorEastAsia" w:hAnsiTheme="minorBidi"/>
          <w:color w:val="000000" w:themeColor="text1"/>
        </w:rPr>
        <w:t xml:space="preserve">broad definition </w:t>
      </w:r>
      <w:r w:rsidR="69C2A942" w:rsidRPr="006D2709">
        <w:rPr>
          <w:rFonts w:asciiTheme="minorBidi" w:eastAsiaTheme="minorEastAsia" w:hAnsiTheme="minorBidi"/>
          <w:color w:val="000000" w:themeColor="text1"/>
        </w:rPr>
        <w:t>of ‘AI’</w:t>
      </w:r>
      <w:r w:rsidR="36CEEBE0" w:rsidRPr="006D2709">
        <w:rPr>
          <w:rFonts w:asciiTheme="minorBidi" w:eastAsiaTheme="minorEastAsia" w:hAnsiTheme="minorBidi"/>
          <w:color w:val="000000" w:themeColor="text1"/>
        </w:rPr>
        <w:t xml:space="preserve">, along the lines of </w:t>
      </w:r>
      <w:r w:rsidR="00CB3084" w:rsidRPr="006D2709">
        <w:rPr>
          <w:rFonts w:asciiTheme="minorBidi" w:eastAsiaTheme="minorEastAsia" w:hAnsiTheme="minorBidi"/>
          <w:color w:val="000000" w:themeColor="text1"/>
        </w:rPr>
        <w:t xml:space="preserve"> the following: each </w:t>
      </w:r>
      <w:r w:rsidR="6318379E" w:rsidRPr="006D2709">
        <w:rPr>
          <w:rFonts w:asciiTheme="minorBidi" w:eastAsiaTheme="minorEastAsia" w:hAnsiTheme="minorBidi"/>
          <w:color w:val="000000" w:themeColor="text1"/>
        </w:rPr>
        <w:t xml:space="preserve">practice or system </w:t>
      </w:r>
      <w:r w:rsidR="004C2679" w:rsidRPr="006D2709">
        <w:rPr>
          <w:rFonts w:asciiTheme="minorBidi" w:eastAsiaTheme="minorEastAsia" w:hAnsiTheme="minorBidi"/>
          <w:color w:val="000000" w:themeColor="text1"/>
        </w:rPr>
        <w:t>that relies on automat</w:t>
      </w:r>
      <w:r w:rsidR="6FCA9353" w:rsidRPr="006D2709">
        <w:rPr>
          <w:rFonts w:asciiTheme="minorBidi" w:eastAsiaTheme="minorEastAsia" w:hAnsiTheme="minorBidi"/>
          <w:color w:val="000000" w:themeColor="text1"/>
        </w:rPr>
        <w:t>ed processes</w:t>
      </w:r>
      <w:r w:rsidR="004C2679" w:rsidRPr="006D2709">
        <w:rPr>
          <w:rFonts w:asciiTheme="minorBidi" w:eastAsiaTheme="minorEastAsia" w:hAnsiTheme="minorBidi"/>
          <w:color w:val="000000" w:themeColor="text1"/>
        </w:rPr>
        <w:t xml:space="preserve"> c</w:t>
      </w:r>
      <w:r w:rsidR="549FAE6E" w:rsidRPr="006D2709">
        <w:rPr>
          <w:rFonts w:asciiTheme="minorBidi" w:eastAsiaTheme="minorEastAsia" w:hAnsiTheme="minorBidi"/>
          <w:color w:val="000000" w:themeColor="text1"/>
        </w:rPr>
        <w:t>ould</w:t>
      </w:r>
      <w:r w:rsidR="004C2679" w:rsidRPr="006D2709">
        <w:rPr>
          <w:rFonts w:asciiTheme="minorBidi" w:eastAsiaTheme="minorEastAsia" w:hAnsiTheme="minorBidi"/>
          <w:color w:val="000000" w:themeColor="text1"/>
        </w:rPr>
        <w:t xml:space="preserve"> be considered </w:t>
      </w:r>
      <w:r w:rsidR="69167C60" w:rsidRPr="006D2709">
        <w:rPr>
          <w:rFonts w:asciiTheme="minorBidi" w:eastAsiaTheme="minorEastAsia" w:hAnsiTheme="minorBidi"/>
          <w:color w:val="000000" w:themeColor="text1"/>
        </w:rPr>
        <w:t xml:space="preserve">as </w:t>
      </w:r>
      <w:r w:rsidR="004C2679" w:rsidRPr="006D2709">
        <w:rPr>
          <w:rFonts w:asciiTheme="minorBidi" w:eastAsiaTheme="minorEastAsia" w:hAnsiTheme="minorBidi"/>
          <w:color w:val="000000" w:themeColor="text1"/>
        </w:rPr>
        <w:t>an AI system</w:t>
      </w:r>
      <w:r w:rsidR="00E00682" w:rsidRPr="006D2709">
        <w:rPr>
          <w:rFonts w:asciiTheme="minorBidi" w:eastAsiaTheme="minorEastAsia" w:hAnsiTheme="minorBidi"/>
          <w:color w:val="000000" w:themeColor="text1"/>
        </w:rPr>
        <w:t xml:space="preserve">. </w:t>
      </w:r>
      <w:r w:rsidR="78BE5527" w:rsidRPr="006D2709">
        <w:rPr>
          <w:rFonts w:asciiTheme="minorBidi" w:eastAsiaTheme="minorEastAsia" w:hAnsiTheme="minorBidi"/>
          <w:color w:val="000000" w:themeColor="text1"/>
        </w:rPr>
        <w:t>Hence, f</w:t>
      </w:r>
      <w:r w:rsidR="00EA5F14" w:rsidRPr="006D2709">
        <w:rPr>
          <w:rFonts w:asciiTheme="minorBidi" w:eastAsiaTheme="minorEastAsia" w:hAnsiTheme="minorBidi"/>
          <w:color w:val="000000" w:themeColor="text1"/>
        </w:rPr>
        <w:t xml:space="preserve">or each </w:t>
      </w:r>
      <w:r w:rsidR="7C1A0501" w:rsidRPr="006D2709">
        <w:rPr>
          <w:rFonts w:asciiTheme="minorBidi" w:eastAsiaTheme="minorEastAsia" w:hAnsiTheme="minorBidi"/>
          <w:color w:val="000000" w:themeColor="text1"/>
        </w:rPr>
        <w:t xml:space="preserve">such practice or system </w:t>
      </w:r>
      <w:r w:rsidR="37453AFF" w:rsidRPr="006D2709">
        <w:rPr>
          <w:rFonts w:asciiTheme="minorBidi" w:eastAsiaTheme="minorEastAsia" w:hAnsiTheme="minorBidi"/>
          <w:color w:val="000000" w:themeColor="text1"/>
        </w:rPr>
        <w:t>it should be verified</w:t>
      </w:r>
      <w:r w:rsidR="00EA5F14" w:rsidRPr="006D2709">
        <w:rPr>
          <w:rFonts w:asciiTheme="minorBidi" w:eastAsiaTheme="minorEastAsia" w:hAnsiTheme="minorBidi"/>
          <w:color w:val="000000" w:themeColor="text1"/>
        </w:rPr>
        <w:t xml:space="preserve"> whether it falls under the risk categories covered by this regulation</w:t>
      </w:r>
      <w:r w:rsidR="133367DC" w:rsidRPr="006D2709">
        <w:rPr>
          <w:rFonts w:asciiTheme="minorBidi" w:eastAsiaTheme="minorEastAsia" w:hAnsiTheme="minorBidi"/>
          <w:color w:val="000000" w:themeColor="text1"/>
        </w:rPr>
        <w:t xml:space="preserve"> or not</w:t>
      </w:r>
      <w:r w:rsidR="00EA5F14" w:rsidRPr="006D2709">
        <w:rPr>
          <w:rFonts w:asciiTheme="minorBidi" w:eastAsiaTheme="minorEastAsia" w:hAnsiTheme="minorBidi"/>
          <w:color w:val="000000" w:themeColor="text1"/>
        </w:rPr>
        <w:t>.</w:t>
      </w:r>
      <w:r w:rsidR="00D33AFC" w:rsidRPr="006D2709">
        <w:rPr>
          <w:rFonts w:asciiTheme="minorBidi" w:eastAsiaTheme="minorEastAsia" w:hAnsiTheme="minorBidi"/>
          <w:color w:val="000000" w:themeColor="text1"/>
        </w:rPr>
        <w:t xml:space="preserve"> </w:t>
      </w:r>
      <w:r w:rsidR="739A1D5B" w:rsidRPr="006D2709">
        <w:rPr>
          <w:rFonts w:asciiTheme="minorBidi" w:eastAsiaTheme="minorEastAsia" w:hAnsiTheme="minorBidi"/>
          <w:color w:val="000000" w:themeColor="text1"/>
        </w:rPr>
        <w:t xml:space="preserve">Otherwise, the regulation risks having a bias towards problematic uses only by known/hyped AI systems, rather than by systems that potentially cause the same problematic impact but are not listed in Annex. </w:t>
      </w:r>
    </w:p>
    <w:p w14:paraId="72939271" w14:textId="1A2A214E" w:rsidR="009C5D37" w:rsidRPr="006D2709" w:rsidRDefault="00E05DE0" w:rsidP="004C2ADF">
      <w:pPr>
        <w:jc w:val="both"/>
        <w:rPr>
          <w:rFonts w:asciiTheme="minorBidi" w:eastAsiaTheme="minorEastAsia" w:hAnsiTheme="minorBidi"/>
          <w:color w:val="000000" w:themeColor="text1"/>
        </w:rPr>
      </w:pPr>
      <w:r>
        <w:rPr>
          <w:rFonts w:asciiTheme="minorBidi" w:eastAsiaTheme="minorEastAsia" w:hAnsiTheme="minorBidi"/>
          <w:color w:val="000000" w:themeColor="text1"/>
        </w:rPr>
        <w:t xml:space="preserve">Finally, the proposed definition </w:t>
      </w:r>
      <w:r w:rsidR="00E52FC8">
        <w:rPr>
          <w:rFonts w:asciiTheme="minorBidi" w:eastAsiaTheme="minorEastAsia" w:hAnsiTheme="minorBidi"/>
          <w:color w:val="000000" w:themeColor="text1"/>
        </w:rPr>
        <w:t xml:space="preserve">seems to </w:t>
      </w:r>
      <w:r>
        <w:rPr>
          <w:rFonts w:asciiTheme="minorBidi" w:eastAsiaTheme="minorEastAsia" w:hAnsiTheme="minorBidi"/>
          <w:color w:val="000000" w:themeColor="text1"/>
        </w:rPr>
        <w:t>focus on AI as a software exclusively</w:t>
      </w:r>
      <w:r w:rsidR="00E52FC8">
        <w:rPr>
          <w:rFonts w:asciiTheme="minorBidi" w:eastAsiaTheme="minorEastAsia" w:hAnsiTheme="minorBidi"/>
          <w:color w:val="000000" w:themeColor="text1"/>
        </w:rPr>
        <w:t>.</w:t>
      </w:r>
      <w:r>
        <w:rPr>
          <w:rFonts w:asciiTheme="minorBidi" w:eastAsiaTheme="minorEastAsia" w:hAnsiTheme="minorBidi"/>
          <w:color w:val="000000" w:themeColor="text1"/>
        </w:rPr>
        <w:t xml:space="preserve"> </w:t>
      </w:r>
      <w:r w:rsidR="00E52FC8">
        <w:rPr>
          <w:rFonts w:asciiTheme="minorBidi" w:eastAsiaTheme="minorEastAsia" w:hAnsiTheme="minorBidi"/>
          <w:color w:val="000000" w:themeColor="text1"/>
        </w:rPr>
        <w:t>T</w:t>
      </w:r>
      <w:r>
        <w:rPr>
          <w:rFonts w:asciiTheme="minorBidi" w:eastAsiaTheme="minorEastAsia" w:hAnsiTheme="minorBidi"/>
          <w:color w:val="000000" w:themeColor="text1"/>
        </w:rPr>
        <w:t xml:space="preserve">his can cause some interrogations from the scientific community around the exclusion of AI as a hardware (e.g. in robotic devices). If </w:t>
      </w:r>
      <w:r w:rsidR="00E52FC8">
        <w:rPr>
          <w:rFonts w:asciiTheme="minorBidi" w:eastAsiaTheme="minorEastAsia" w:hAnsiTheme="minorBidi"/>
          <w:color w:val="000000" w:themeColor="text1"/>
        </w:rPr>
        <w:t xml:space="preserve">the aim is to secure </w:t>
      </w:r>
      <w:r>
        <w:rPr>
          <w:rFonts w:asciiTheme="minorBidi" w:eastAsiaTheme="minorEastAsia" w:hAnsiTheme="minorBidi"/>
          <w:color w:val="000000" w:themeColor="text1"/>
        </w:rPr>
        <w:t xml:space="preserve">a broader definition of AI </w:t>
      </w:r>
      <w:r w:rsidR="00E52FC8">
        <w:rPr>
          <w:rFonts w:asciiTheme="minorBidi" w:eastAsiaTheme="minorEastAsia" w:hAnsiTheme="minorBidi"/>
          <w:color w:val="000000" w:themeColor="text1"/>
        </w:rPr>
        <w:t>(which includes robotics)</w:t>
      </w:r>
      <w:r>
        <w:rPr>
          <w:rFonts w:asciiTheme="minorBidi" w:eastAsiaTheme="minorEastAsia" w:hAnsiTheme="minorBidi"/>
          <w:color w:val="000000" w:themeColor="text1"/>
        </w:rPr>
        <w:t>, or if there is a section that addresses robotics specifically</w:t>
      </w:r>
      <w:r w:rsidR="00441F6D">
        <w:rPr>
          <w:rFonts w:asciiTheme="minorBidi" w:eastAsiaTheme="minorEastAsia" w:hAnsiTheme="minorBidi"/>
          <w:color w:val="000000" w:themeColor="text1"/>
        </w:rPr>
        <w:t xml:space="preserve"> (or a justification of the exclusion)</w:t>
      </w:r>
      <w:r>
        <w:rPr>
          <w:rFonts w:asciiTheme="minorBidi" w:eastAsiaTheme="minorEastAsia" w:hAnsiTheme="minorBidi"/>
          <w:color w:val="000000" w:themeColor="text1"/>
        </w:rPr>
        <w:t xml:space="preserve">, </w:t>
      </w:r>
      <w:r w:rsidR="00E52FC8">
        <w:rPr>
          <w:rFonts w:asciiTheme="minorBidi" w:eastAsiaTheme="minorEastAsia" w:hAnsiTheme="minorBidi"/>
          <w:color w:val="000000" w:themeColor="text1"/>
        </w:rPr>
        <w:t>this</w:t>
      </w:r>
      <w:r>
        <w:rPr>
          <w:rFonts w:asciiTheme="minorBidi" w:eastAsiaTheme="minorEastAsia" w:hAnsiTheme="minorBidi"/>
          <w:color w:val="000000" w:themeColor="text1"/>
        </w:rPr>
        <w:t xml:space="preserve"> should </w:t>
      </w:r>
      <w:r w:rsidR="00E52FC8">
        <w:rPr>
          <w:rFonts w:asciiTheme="minorBidi" w:eastAsiaTheme="minorEastAsia" w:hAnsiTheme="minorBidi"/>
          <w:color w:val="000000" w:themeColor="text1"/>
        </w:rPr>
        <w:t xml:space="preserve">ideally </w:t>
      </w:r>
      <w:r>
        <w:rPr>
          <w:rFonts w:asciiTheme="minorBidi" w:eastAsiaTheme="minorEastAsia" w:hAnsiTheme="minorBidi"/>
          <w:color w:val="000000" w:themeColor="text1"/>
        </w:rPr>
        <w:t>be included in the text for clarification purposes.</w:t>
      </w:r>
    </w:p>
    <w:p w14:paraId="3CD77297" w14:textId="5D4C5D5D" w:rsidR="00510AC1" w:rsidRPr="00381036" w:rsidRDefault="739A1D5B" w:rsidP="004C2ADF">
      <w:pPr>
        <w:pStyle w:val="ListParagraph"/>
        <w:numPr>
          <w:ilvl w:val="0"/>
          <w:numId w:val="9"/>
        </w:numPr>
        <w:spacing w:after="120"/>
        <w:rPr>
          <w:rFonts w:asciiTheme="minorBidi" w:eastAsia="Arial" w:hAnsiTheme="minorBidi"/>
          <w:b/>
          <w:bCs/>
          <w:color w:val="000000" w:themeColor="text1"/>
        </w:rPr>
      </w:pPr>
      <w:r w:rsidRPr="00381036">
        <w:rPr>
          <w:rFonts w:asciiTheme="minorBidi" w:eastAsia="Arial" w:hAnsiTheme="minorBidi"/>
          <w:b/>
          <w:bCs/>
          <w:color w:val="000000" w:themeColor="text1"/>
        </w:rPr>
        <w:t xml:space="preserve">Further clarifications </w:t>
      </w:r>
      <w:r w:rsidR="00510AC1" w:rsidRPr="00381036">
        <w:rPr>
          <w:rFonts w:asciiTheme="minorBidi" w:eastAsia="Arial" w:hAnsiTheme="minorBidi"/>
          <w:b/>
          <w:bCs/>
          <w:color w:val="000000" w:themeColor="text1"/>
        </w:rPr>
        <w:t>are needed as regards certain terms</w:t>
      </w:r>
      <w:r w:rsidRPr="00381036">
        <w:rPr>
          <w:rFonts w:asciiTheme="minorBidi" w:eastAsia="Arial" w:hAnsiTheme="minorBidi"/>
          <w:b/>
          <w:bCs/>
          <w:color w:val="000000" w:themeColor="text1"/>
        </w:rPr>
        <w:t xml:space="preserve"> </w:t>
      </w:r>
    </w:p>
    <w:p w14:paraId="17E31B45" w14:textId="2BEC6618" w:rsidR="003B05BA" w:rsidRPr="00700DF8" w:rsidRDefault="7441B672" w:rsidP="004C2ADF">
      <w:pPr>
        <w:jc w:val="both"/>
      </w:pPr>
      <w:r w:rsidRPr="00381036">
        <w:rPr>
          <w:rFonts w:asciiTheme="minorBidi" w:eastAsia="Arial" w:hAnsiTheme="minorBidi"/>
          <w:i/>
          <w:iCs/>
          <w:color w:val="000000" w:themeColor="text1"/>
        </w:rPr>
        <w:t>Putting on the Market/Into service</w:t>
      </w:r>
      <w:r w:rsidRPr="004C2ADF">
        <w:rPr>
          <w:rFonts w:asciiTheme="minorBidi" w:eastAsia="Arial" w:hAnsiTheme="minorBidi"/>
          <w:b/>
          <w:bCs/>
          <w:color w:val="000000" w:themeColor="text1"/>
        </w:rPr>
        <w:t xml:space="preserve">: </w:t>
      </w:r>
      <w:r w:rsidR="00F04ECC" w:rsidRPr="006D2709">
        <w:rPr>
          <w:rFonts w:asciiTheme="minorBidi" w:hAnsiTheme="minorBidi"/>
        </w:rPr>
        <w:t>The proposal specifies that AI systems should comply with the regulation when “placed on the market”</w:t>
      </w:r>
      <w:r w:rsidR="00B140D0" w:rsidRPr="006D2709">
        <w:rPr>
          <w:rFonts w:asciiTheme="minorBidi" w:hAnsiTheme="minorBidi"/>
        </w:rPr>
        <w:t xml:space="preserve"> or “put into service”</w:t>
      </w:r>
      <w:r w:rsidR="00F04ECC" w:rsidRPr="006D2709">
        <w:rPr>
          <w:rFonts w:asciiTheme="minorBidi" w:hAnsiTheme="minorBidi"/>
        </w:rPr>
        <w:t xml:space="preserve">. This concept is already well-established and documented in existing legislation relating to physical products, but for digital products this concept is quite new. As digital systems often undergo multiple iterations and developments before they are considered to be fully implemented and ready to release, </w:t>
      </w:r>
      <w:r w:rsidR="00F04ECC" w:rsidRPr="004C2ADF">
        <w:rPr>
          <w:rFonts w:asciiTheme="minorBidi" w:eastAsia="Arial" w:hAnsiTheme="minorBidi"/>
          <w:color w:val="000000" w:themeColor="text1"/>
        </w:rPr>
        <w:t>clarification</w:t>
      </w:r>
      <w:r w:rsidR="00F04ECC" w:rsidRPr="006D2709">
        <w:rPr>
          <w:rFonts w:asciiTheme="minorBidi" w:hAnsiTheme="minorBidi"/>
        </w:rPr>
        <w:t xml:space="preserve"> is needed on when the AI system should be compliant. If, for example, compliance should already be ensured when a proof of concept is delivered to a client, this would significantly increase the costs of developing an AI business case while at that point there is no certainty the application will actually be purchased by the client</w:t>
      </w:r>
      <w:r w:rsidR="33DD1ACE" w:rsidRPr="006D2709">
        <w:rPr>
          <w:rFonts w:asciiTheme="minorBidi" w:hAnsiTheme="minorBidi"/>
        </w:rPr>
        <w:t>.</w:t>
      </w:r>
    </w:p>
    <w:p w14:paraId="250BA82A" w14:textId="7875ACDD" w:rsidR="003E6458" w:rsidRPr="006D2709" w:rsidRDefault="3C7AC631" w:rsidP="004C2ADF">
      <w:pPr>
        <w:jc w:val="both"/>
        <w:rPr>
          <w:rFonts w:asciiTheme="minorBidi" w:eastAsia="Arial" w:hAnsiTheme="minorBidi"/>
          <w:color w:val="000000" w:themeColor="text1"/>
        </w:rPr>
      </w:pPr>
      <w:r w:rsidRPr="00381036">
        <w:rPr>
          <w:rFonts w:asciiTheme="minorBidi" w:eastAsia="Arial" w:hAnsiTheme="minorBidi"/>
          <w:i/>
          <w:iCs/>
          <w:color w:val="000000" w:themeColor="text1"/>
        </w:rPr>
        <w:t>Citizen Scoring</w:t>
      </w:r>
      <w:r w:rsidRPr="006D2709">
        <w:rPr>
          <w:rFonts w:asciiTheme="minorBidi" w:eastAsia="Arial" w:hAnsiTheme="minorBidi"/>
          <w:color w:val="000000" w:themeColor="text1"/>
        </w:rPr>
        <w:t>: Public services already assign scores to c</w:t>
      </w:r>
      <w:r w:rsidR="558638E3" w:rsidRPr="006D2709">
        <w:rPr>
          <w:rFonts w:asciiTheme="minorBidi" w:eastAsia="Arial" w:hAnsiTheme="minorBidi"/>
          <w:color w:val="000000" w:themeColor="text1"/>
        </w:rPr>
        <w:t xml:space="preserve">itizens in numerous contexts (from </w:t>
      </w:r>
      <w:r w:rsidR="003723C8">
        <w:rPr>
          <w:rFonts w:asciiTheme="minorBidi" w:eastAsia="Arial" w:hAnsiTheme="minorBidi"/>
          <w:color w:val="000000" w:themeColor="text1"/>
        </w:rPr>
        <w:t xml:space="preserve">verifying </w:t>
      </w:r>
      <w:r w:rsidR="558638E3" w:rsidRPr="006D2709">
        <w:rPr>
          <w:rFonts w:asciiTheme="minorBidi" w:eastAsia="Arial" w:hAnsiTheme="minorBidi"/>
          <w:color w:val="000000" w:themeColor="text1"/>
        </w:rPr>
        <w:t>eligibility to social benefits to the risk of recidivism</w:t>
      </w:r>
      <w:r w:rsidR="5AD850C3" w:rsidRPr="006D2709">
        <w:rPr>
          <w:rFonts w:asciiTheme="minorBidi" w:eastAsia="Arial" w:hAnsiTheme="minorBidi"/>
          <w:color w:val="000000" w:themeColor="text1"/>
        </w:rPr>
        <w:t>, and from</w:t>
      </w:r>
      <w:r w:rsidR="558638E3" w:rsidRPr="006D2709">
        <w:rPr>
          <w:rFonts w:asciiTheme="minorBidi" w:eastAsia="Arial" w:hAnsiTheme="minorBidi"/>
          <w:color w:val="000000" w:themeColor="text1"/>
        </w:rPr>
        <w:t xml:space="preserve"> the need </w:t>
      </w:r>
      <w:r w:rsidR="771C0C5A" w:rsidRPr="006D2709">
        <w:rPr>
          <w:rFonts w:asciiTheme="minorBidi" w:eastAsia="Arial" w:hAnsiTheme="minorBidi"/>
          <w:color w:val="000000" w:themeColor="text1"/>
        </w:rPr>
        <w:t xml:space="preserve">for intervention to protect </w:t>
      </w:r>
      <w:r w:rsidR="61F29A7E" w:rsidRPr="006D2709">
        <w:rPr>
          <w:rFonts w:asciiTheme="minorBidi" w:eastAsia="Arial" w:hAnsiTheme="minorBidi"/>
          <w:color w:val="000000" w:themeColor="text1"/>
        </w:rPr>
        <w:t xml:space="preserve">/ place </w:t>
      </w:r>
      <w:r w:rsidR="771C0C5A" w:rsidRPr="006D2709">
        <w:rPr>
          <w:rFonts w:asciiTheme="minorBidi" w:eastAsia="Arial" w:hAnsiTheme="minorBidi"/>
          <w:color w:val="000000" w:themeColor="text1"/>
        </w:rPr>
        <w:t>children</w:t>
      </w:r>
      <w:r w:rsidR="4FB50065" w:rsidRPr="006D2709">
        <w:rPr>
          <w:rFonts w:asciiTheme="minorBidi" w:eastAsia="Arial" w:hAnsiTheme="minorBidi"/>
          <w:color w:val="000000" w:themeColor="text1"/>
        </w:rPr>
        <w:t xml:space="preserve"> to the </w:t>
      </w:r>
      <w:r w:rsidR="66CB34F8" w:rsidRPr="006D2709">
        <w:rPr>
          <w:rFonts w:asciiTheme="minorBidi" w:eastAsia="Arial" w:hAnsiTheme="minorBidi"/>
          <w:color w:val="000000" w:themeColor="text1"/>
        </w:rPr>
        <w:t xml:space="preserve">chances of easily finding a job. Further clarification about the practices that fall under the prohibition on general citizen scoring would hence be welcomed, as the language that is currently used in the </w:t>
      </w:r>
      <w:r w:rsidR="64B54059" w:rsidRPr="006D2709">
        <w:rPr>
          <w:rFonts w:asciiTheme="minorBidi" w:eastAsia="Arial" w:hAnsiTheme="minorBidi"/>
          <w:color w:val="000000" w:themeColor="text1"/>
        </w:rPr>
        <w:t xml:space="preserve">proposed </w:t>
      </w:r>
      <w:r w:rsidR="66CB34F8" w:rsidRPr="006D2709">
        <w:rPr>
          <w:rFonts w:asciiTheme="minorBidi" w:eastAsia="Arial" w:hAnsiTheme="minorBidi"/>
          <w:color w:val="000000" w:themeColor="text1"/>
        </w:rPr>
        <w:t xml:space="preserve">regulation, and the examples provided by the </w:t>
      </w:r>
      <w:r w:rsidR="54B320AE" w:rsidRPr="006D2709">
        <w:rPr>
          <w:rFonts w:asciiTheme="minorBidi" w:eastAsia="Arial" w:hAnsiTheme="minorBidi"/>
          <w:color w:val="000000" w:themeColor="text1"/>
        </w:rPr>
        <w:t xml:space="preserve">European </w:t>
      </w:r>
      <w:r w:rsidR="66CB34F8" w:rsidRPr="006D2709">
        <w:rPr>
          <w:rFonts w:asciiTheme="minorBidi" w:eastAsia="Arial" w:hAnsiTheme="minorBidi"/>
          <w:color w:val="000000" w:themeColor="text1"/>
        </w:rPr>
        <w:t>Commission in its presentations are not always clear.</w:t>
      </w:r>
    </w:p>
    <w:p w14:paraId="069F24B2" w14:textId="1C48CCDB" w:rsidR="00E02E0D" w:rsidRPr="00381036" w:rsidRDefault="003D674B">
      <w:pPr>
        <w:pStyle w:val="ListParagraph"/>
        <w:numPr>
          <w:ilvl w:val="0"/>
          <w:numId w:val="9"/>
        </w:numPr>
        <w:spacing w:after="120"/>
        <w:rPr>
          <w:rFonts w:asciiTheme="minorBidi" w:eastAsiaTheme="minorEastAsia" w:hAnsiTheme="minorBidi"/>
          <w:b/>
          <w:bCs/>
          <w:color w:val="000000" w:themeColor="text1"/>
        </w:rPr>
      </w:pPr>
      <w:r w:rsidRPr="00381036">
        <w:rPr>
          <w:rFonts w:asciiTheme="minorBidi" w:eastAsiaTheme="minorEastAsia" w:hAnsiTheme="minorBidi"/>
          <w:b/>
          <w:bCs/>
          <w:color w:val="000000" w:themeColor="text1"/>
        </w:rPr>
        <w:t xml:space="preserve">The requirement of </w:t>
      </w:r>
      <w:r w:rsidRPr="00381036">
        <w:rPr>
          <w:rFonts w:asciiTheme="minorBidi" w:eastAsiaTheme="minorEastAsia" w:hAnsiTheme="minorBidi"/>
          <w:b/>
          <w:bCs/>
          <w:i/>
          <w:iCs/>
          <w:color w:val="000000" w:themeColor="text1"/>
        </w:rPr>
        <w:t>e</w:t>
      </w:r>
      <w:r w:rsidR="00E02E0D" w:rsidRPr="00381036">
        <w:rPr>
          <w:rFonts w:asciiTheme="minorBidi" w:eastAsiaTheme="minorEastAsia" w:hAnsiTheme="minorBidi"/>
          <w:b/>
          <w:bCs/>
          <w:i/>
          <w:iCs/>
          <w:color w:val="000000" w:themeColor="text1"/>
        </w:rPr>
        <w:t>x ante</w:t>
      </w:r>
      <w:r w:rsidR="00E02E0D" w:rsidRPr="00381036">
        <w:rPr>
          <w:rFonts w:asciiTheme="minorBidi" w:eastAsiaTheme="minorEastAsia" w:hAnsiTheme="minorBidi"/>
          <w:b/>
          <w:bCs/>
          <w:color w:val="000000" w:themeColor="text1"/>
        </w:rPr>
        <w:t xml:space="preserve"> third party conformity assessment</w:t>
      </w:r>
      <w:r w:rsidRPr="00381036">
        <w:rPr>
          <w:rFonts w:asciiTheme="minorBidi" w:eastAsiaTheme="minorEastAsia" w:hAnsiTheme="minorBidi"/>
          <w:b/>
          <w:bCs/>
          <w:color w:val="000000" w:themeColor="text1"/>
        </w:rPr>
        <w:t xml:space="preserve"> could be extended</w:t>
      </w:r>
    </w:p>
    <w:p w14:paraId="0B0B6215" w14:textId="651C6645" w:rsidR="00E02E0D" w:rsidRPr="00E02E0D" w:rsidRDefault="00E02E0D" w:rsidP="004C2ADF">
      <w:pPr>
        <w:spacing w:after="120"/>
        <w:jc w:val="both"/>
        <w:rPr>
          <w:rFonts w:asciiTheme="minorBidi" w:eastAsiaTheme="minorEastAsia" w:hAnsiTheme="minorBidi"/>
          <w:color w:val="000000" w:themeColor="text1"/>
        </w:rPr>
      </w:pPr>
      <w:r w:rsidRPr="00E02E0D">
        <w:rPr>
          <w:rFonts w:asciiTheme="minorBidi" w:eastAsiaTheme="minorEastAsia" w:hAnsiTheme="minorBidi"/>
          <w:color w:val="000000" w:themeColor="text1"/>
        </w:rPr>
        <w:t>Currently</w:t>
      </w:r>
      <w:r>
        <w:rPr>
          <w:rFonts w:asciiTheme="minorBidi" w:eastAsiaTheme="minorEastAsia" w:hAnsiTheme="minorBidi"/>
          <w:color w:val="000000" w:themeColor="text1"/>
        </w:rPr>
        <w:t>,</w:t>
      </w:r>
      <w:r w:rsidRPr="00E02E0D">
        <w:rPr>
          <w:rFonts w:asciiTheme="minorBidi" w:eastAsiaTheme="minorEastAsia" w:hAnsiTheme="minorBidi"/>
          <w:color w:val="000000" w:themeColor="text1"/>
        </w:rPr>
        <w:t xml:space="preserve"> </w:t>
      </w:r>
      <w:r w:rsidR="003D674B">
        <w:rPr>
          <w:rFonts w:asciiTheme="minorBidi" w:eastAsiaTheme="minorEastAsia" w:hAnsiTheme="minorBidi"/>
          <w:color w:val="000000" w:themeColor="text1"/>
        </w:rPr>
        <w:t xml:space="preserve">the proposal stipulates that </w:t>
      </w:r>
      <w:r w:rsidRPr="00E02E0D">
        <w:rPr>
          <w:rFonts w:asciiTheme="minorBidi" w:eastAsiaTheme="minorEastAsia" w:hAnsiTheme="minorBidi"/>
          <w:color w:val="000000" w:themeColor="text1"/>
        </w:rPr>
        <w:t xml:space="preserve">only AI systems intended to be used for the ‘real-time’ and ‘post’ remote biometric identification of natural persons will be subject to </w:t>
      </w:r>
      <w:r>
        <w:rPr>
          <w:rFonts w:asciiTheme="minorBidi" w:eastAsiaTheme="minorEastAsia" w:hAnsiTheme="minorBidi"/>
          <w:color w:val="000000" w:themeColor="text1"/>
        </w:rPr>
        <w:t xml:space="preserve">an </w:t>
      </w:r>
      <w:r w:rsidRPr="004C2ADF">
        <w:rPr>
          <w:rFonts w:asciiTheme="minorBidi" w:eastAsiaTheme="minorEastAsia" w:hAnsiTheme="minorBidi"/>
          <w:i/>
          <w:iCs/>
          <w:color w:val="000000" w:themeColor="text1"/>
        </w:rPr>
        <w:t>ex ante</w:t>
      </w:r>
      <w:r>
        <w:rPr>
          <w:rFonts w:asciiTheme="minorBidi" w:eastAsiaTheme="minorEastAsia" w:hAnsiTheme="minorBidi"/>
          <w:color w:val="000000" w:themeColor="text1"/>
        </w:rPr>
        <w:t xml:space="preserve"> </w:t>
      </w:r>
      <w:r w:rsidRPr="00E02E0D">
        <w:rPr>
          <w:rFonts w:asciiTheme="minorBidi" w:eastAsiaTheme="minorEastAsia" w:hAnsiTheme="minorBidi"/>
          <w:color w:val="000000" w:themeColor="text1"/>
        </w:rPr>
        <w:t xml:space="preserve">third party conformity assessment. Other AI systems classified as high-risk, like recruitment or predictive policing, will be subject to self-assessment by the provider. </w:t>
      </w:r>
    </w:p>
    <w:p w14:paraId="254DFA18" w14:textId="671A1F1F" w:rsidR="00E02E0D" w:rsidRPr="004C2ADF" w:rsidRDefault="003D674B" w:rsidP="004C2ADF">
      <w:pPr>
        <w:spacing w:after="120"/>
        <w:jc w:val="both"/>
        <w:rPr>
          <w:rFonts w:asciiTheme="minorBidi" w:eastAsiaTheme="minorEastAsia" w:hAnsiTheme="minorBidi"/>
          <w:color w:val="000000" w:themeColor="text1"/>
        </w:rPr>
      </w:pPr>
      <w:r>
        <w:rPr>
          <w:rFonts w:asciiTheme="minorBidi" w:eastAsiaTheme="minorEastAsia" w:hAnsiTheme="minorBidi"/>
          <w:color w:val="000000" w:themeColor="text1"/>
        </w:rPr>
        <w:t xml:space="preserve">However, given the fact that such high-risk systems pose significant risks for citizens in terms of fundamental rights and societal impact, it could be considered to extend the requirement of </w:t>
      </w:r>
      <w:r w:rsidR="00E02E0D" w:rsidRPr="00E02E0D">
        <w:rPr>
          <w:rFonts w:asciiTheme="minorBidi" w:eastAsiaTheme="minorEastAsia" w:hAnsiTheme="minorBidi"/>
          <w:color w:val="000000" w:themeColor="text1"/>
        </w:rPr>
        <w:t xml:space="preserve">third party conformity assessments </w:t>
      </w:r>
      <w:r>
        <w:rPr>
          <w:rFonts w:asciiTheme="minorBidi" w:eastAsiaTheme="minorEastAsia" w:hAnsiTheme="minorBidi"/>
          <w:color w:val="000000" w:themeColor="text1"/>
        </w:rPr>
        <w:t>to</w:t>
      </w:r>
      <w:r w:rsidR="00E02E0D" w:rsidRPr="00E02E0D">
        <w:rPr>
          <w:rFonts w:asciiTheme="minorBidi" w:eastAsiaTheme="minorEastAsia" w:hAnsiTheme="minorBidi"/>
          <w:color w:val="000000" w:themeColor="text1"/>
        </w:rPr>
        <w:t xml:space="preserve"> all high-risk AI systems</w:t>
      </w:r>
      <w:r>
        <w:rPr>
          <w:rFonts w:asciiTheme="minorBidi" w:eastAsiaTheme="minorEastAsia" w:hAnsiTheme="minorBidi"/>
          <w:color w:val="000000" w:themeColor="text1"/>
        </w:rPr>
        <w:t xml:space="preserve">. Such extension could be beneficial </w:t>
      </w:r>
      <w:r w:rsidR="00E02E0D" w:rsidRPr="00E02E0D">
        <w:rPr>
          <w:rFonts w:asciiTheme="minorBidi" w:eastAsiaTheme="minorEastAsia" w:hAnsiTheme="minorBidi"/>
          <w:color w:val="000000" w:themeColor="text1"/>
        </w:rPr>
        <w:t>for all parties concerned</w:t>
      </w:r>
      <w:r>
        <w:rPr>
          <w:rFonts w:asciiTheme="minorBidi" w:eastAsiaTheme="minorEastAsia" w:hAnsiTheme="minorBidi"/>
          <w:color w:val="000000" w:themeColor="text1"/>
        </w:rPr>
        <w:t>, as it can enhance trust</w:t>
      </w:r>
      <w:r w:rsidR="00E02E0D" w:rsidRPr="00E02E0D">
        <w:rPr>
          <w:rFonts w:asciiTheme="minorBidi" w:eastAsiaTheme="minorEastAsia" w:hAnsiTheme="minorBidi"/>
          <w:color w:val="000000" w:themeColor="text1"/>
        </w:rPr>
        <w:t xml:space="preserve"> </w:t>
      </w:r>
      <w:r>
        <w:rPr>
          <w:rFonts w:asciiTheme="minorBidi" w:eastAsiaTheme="minorEastAsia" w:hAnsiTheme="minorBidi"/>
          <w:color w:val="000000" w:themeColor="text1"/>
        </w:rPr>
        <w:t xml:space="preserve">in the fact that the </w:t>
      </w:r>
      <w:r w:rsidR="00E02E0D" w:rsidRPr="00E02E0D">
        <w:rPr>
          <w:rFonts w:asciiTheme="minorBidi" w:eastAsiaTheme="minorEastAsia" w:hAnsiTheme="minorBidi"/>
          <w:color w:val="000000" w:themeColor="text1"/>
        </w:rPr>
        <w:t>AI systems meet the required standards</w:t>
      </w:r>
      <w:r>
        <w:rPr>
          <w:rFonts w:asciiTheme="minorBidi" w:eastAsiaTheme="minorEastAsia" w:hAnsiTheme="minorBidi"/>
          <w:color w:val="000000" w:themeColor="text1"/>
        </w:rPr>
        <w:t>. Moreover, this</w:t>
      </w:r>
      <w:r w:rsidR="00E02E0D" w:rsidRPr="00E02E0D">
        <w:rPr>
          <w:rFonts w:asciiTheme="minorBidi" w:eastAsiaTheme="minorEastAsia" w:hAnsiTheme="minorBidi"/>
          <w:color w:val="000000" w:themeColor="text1"/>
        </w:rPr>
        <w:t xml:space="preserve"> </w:t>
      </w:r>
      <w:r>
        <w:rPr>
          <w:rFonts w:asciiTheme="minorBidi" w:eastAsiaTheme="minorEastAsia" w:hAnsiTheme="minorBidi"/>
          <w:color w:val="000000" w:themeColor="text1"/>
        </w:rPr>
        <w:t>c</w:t>
      </w:r>
      <w:r w:rsidR="00E02E0D" w:rsidRPr="00E02E0D">
        <w:rPr>
          <w:rFonts w:asciiTheme="minorBidi" w:eastAsiaTheme="minorEastAsia" w:hAnsiTheme="minorBidi"/>
          <w:color w:val="000000" w:themeColor="text1"/>
        </w:rPr>
        <w:t>ould</w:t>
      </w:r>
      <w:r>
        <w:rPr>
          <w:rFonts w:asciiTheme="minorBidi" w:eastAsiaTheme="minorEastAsia" w:hAnsiTheme="minorBidi"/>
          <w:color w:val="000000" w:themeColor="text1"/>
        </w:rPr>
        <w:t xml:space="preserve"> also</w:t>
      </w:r>
      <w:r w:rsidR="00E02E0D" w:rsidRPr="00E02E0D">
        <w:rPr>
          <w:rFonts w:asciiTheme="minorBidi" w:eastAsiaTheme="minorEastAsia" w:hAnsiTheme="minorBidi"/>
          <w:color w:val="000000" w:themeColor="text1"/>
        </w:rPr>
        <w:t xml:space="preserve"> improve legal certainty by further reducing the risk of liability claims for unintended consequences of these high</w:t>
      </w:r>
      <w:r>
        <w:rPr>
          <w:rFonts w:asciiTheme="minorBidi" w:eastAsiaTheme="minorEastAsia" w:hAnsiTheme="minorBidi"/>
          <w:color w:val="000000" w:themeColor="text1"/>
        </w:rPr>
        <w:t>-</w:t>
      </w:r>
      <w:r w:rsidR="00E02E0D" w:rsidRPr="00E02E0D">
        <w:rPr>
          <w:rFonts w:asciiTheme="minorBidi" w:eastAsiaTheme="minorEastAsia" w:hAnsiTheme="minorBidi"/>
          <w:color w:val="000000" w:themeColor="text1"/>
        </w:rPr>
        <w:t>risk AI systems.</w:t>
      </w:r>
    </w:p>
    <w:p w14:paraId="7932DFE8" w14:textId="271583DB" w:rsidR="003E6458" w:rsidRPr="00381036" w:rsidRDefault="00DE2B23" w:rsidP="004C2ADF">
      <w:pPr>
        <w:pStyle w:val="ListParagraph"/>
        <w:numPr>
          <w:ilvl w:val="0"/>
          <w:numId w:val="9"/>
        </w:numPr>
        <w:spacing w:after="120"/>
        <w:rPr>
          <w:rFonts w:asciiTheme="minorBidi" w:eastAsiaTheme="minorEastAsia" w:hAnsiTheme="minorBidi"/>
          <w:b/>
          <w:bCs/>
          <w:color w:val="000000" w:themeColor="text1"/>
        </w:rPr>
      </w:pPr>
      <w:r w:rsidRPr="00381036">
        <w:rPr>
          <w:rFonts w:asciiTheme="minorBidi" w:eastAsia="Arial" w:hAnsiTheme="minorBidi"/>
          <w:b/>
          <w:bCs/>
          <w:color w:val="000000" w:themeColor="text1"/>
        </w:rPr>
        <w:t xml:space="preserve">Some open </w:t>
      </w:r>
      <w:r w:rsidR="1B7BF8B1" w:rsidRPr="00381036">
        <w:rPr>
          <w:rFonts w:asciiTheme="minorBidi" w:eastAsia="Arial" w:hAnsiTheme="minorBidi"/>
          <w:b/>
          <w:bCs/>
          <w:color w:val="000000" w:themeColor="text1"/>
        </w:rPr>
        <w:t xml:space="preserve">questions </w:t>
      </w:r>
      <w:r w:rsidRPr="00381036">
        <w:rPr>
          <w:rFonts w:asciiTheme="minorBidi" w:eastAsia="Arial" w:hAnsiTheme="minorBidi"/>
          <w:b/>
          <w:bCs/>
          <w:color w:val="000000" w:themeColor="text1"/>
        </w:rPr>
        <w:t xml:space="preserve">remain </w:t>
      </w:r>
      <w:r w:rsidR="1B7BF8B1" w:rsidRPr="00381036">
        <w:rPr>
          <w:rFonts w:asciiTheme="minorBidi" w:eastAsia="Arial" w:hAnsiTheme="minorBidi"/>
          <w:b/>
          <w:bCs/>
          <w:color w:val="000000" w:themeColor="text1"/>
        </w:rPr>
        <w:t xml:space="preserve">around the value of </w:t>
      </w:r>
      <w:r w:rsidRPr="00381036">
        <w:rPr>
          <w:rFonts w:asciiTheme="minorBidi" w:eastAsia="Arial" w:hAnsiTheme="minorBidi"/>
          <w:b/>
          <w:bCs/>
          <w:color w:val="000000" w:themeColor="text1"/>
        </w:rPr>
        <w:t xml:space="preserve">the proposed </w:t>
      </w:r>
      <w:r w:rsidR="1B7BF8B1" w:rsidRPr="00381036">
        <w:rPr>
          <w:rFonts w:asciiTheme="minorBidi" w:eastAsia="Arial" w:hAnsiTheme="minorBidi"/>
          <w:b/>
          <w:bCs/>
          <w:color w:val="000000" w:themeColor="text1"/>
        </w:rPr>
        <w:t>CE label</w:t>
      </w:r>
    </w:p>
    <w:p w14:paraId="17E04B56" w14:textId="77777777" w:rsidR="003723C8" w:rsidRDefault="00D84E71" w:rsidP="003723C8">
      <w:pPr>
        <w:jc w:val="both"/>
        <w:rPr>
          <w:rFonts w:asciiTheme="minorBidi" w:eastAsia="Arial" w:hAnsiTheme="minorBidi"/>
          <w:color w:val="000000" w:themeColor="text1"/>
        </w:rPr>
      </w:pPr>
      <w:r w:rsidRPr="006D2709">
        <w:rPr>
          <w:rFonts w:asciiTheme="minorBidi" w:eastAsia="Arial" w:hAnsiTheme="minorBidi"/>
          <w:color w:val="000000" w:themeColor="text1"/>
        </w:rPr>
        <w:t xml:space="preserve">On the CE-label for AI applications in Europe, the AI4Belgium community </w:t>
      </w:r>
      <w:r w:rsidR="00300E36" w:rsidRPr="006D2709">
        <w:rPr>
          <w:rFonts w:asciiTheme="minorBidi" w:eastAsia="Arial" w:hAnsiTheme="minorBidi"/>
          <w:color w:val="000000" w:themeColor="text1"/>
        </w:rPr>
        <w:t>is of the opinion t</w:t>
      </w:r>
      <w:r w:rsidR="00D559C0" w:rsidRPr="006D2709">
        <w:rPr>
          <w:rFonts w:asciiTheme="minorBidi" w:eastAsia="Arial" w:hAnsiTheme="minorBidi"/>
          <w:color w:val="000000" w:themeColor="text1"/>
        </w:rPr>
        <w:t xml:space="preserve">hat it </w:t>
      </w:r>
      <w:r w:rsidRPr="006D2709">
        <w:rPr>
          <w:rFonts w:asciiTheme="minorBidi" w:eastAsia="Arial" w:hAnsiTheme="minorBidi"/>
          <w:color w:val="000000" w:themeColor="text1"/>
        </w:rPr>
        <w:t>can help creating trust a</w:t>
      </w:r>
      <w:r w:rsidR="007A40EA" w:rsidRPr="006D2709">
        <w:rPr>
          <w:rFonts w:asciiTheme="minorBidi" w:eastAsia="Arial" w:hAnsiTheme="minorBidi"/>
          <w:color w:val="000000" w:themeColor="text1"/>
        </w:rPr>
        <w:t>nd assurance in</w:t>
      </w:r>
      <w:r w:rsidR="00D559C0" w:rsidRPr="006D2709">
        <w:rPr>
          <w:rFonts w:asciiTheme="minorBidi" w:eastAsia="Arial" w:hAnsiTheme="minorBidi"/>
          <w:color w:val="000000" w:themeColor="text1"/>
        </w:rPr>
        <w:t xml:space="preserve"> </w:t>
      </w:r>
      <w:r w:rsidR="007A40EA" w:rsidRPr="006D2709">
        <w:rPr>
          <w:rFonts w:asciiTheme="minorBidi" w:eastAsia="Arial" w:hAnsiTheme="minorBidi"/>
          <w:color w:val="000000" w:themeColor="text1"/>
        </w:rPr>
        <w:t>technology that</w:t>
      </w:r>
      <w:r w:rsidR="0034534E" w:rsidRPr="006D2709">
        <w:rPr>
          <w:rFonts w:asciiTheme="minorBidi" w:eastAsia="Arial" w:hAnsiTheme="minorBidi"/>
          <w:color w:val="000000" w:themeColor="text1"/>
        </w:rPr>
        <w:t xml:space="preserve"> is complex to understand for user</w:t>
      </w:r>
      <w:r w:rsidR="00D559C0" w:rsidRPr="006D2709">
        <w:rPr>
          <w:rFonts w:asciiTheme="minorBidi" w:eastAsia="Arial" w:hAnsiTheme="minorBidi"/>
          <w:color w:val="000000" w:themeColor="text1"/>
        </w:rPr>
        <w:t>s</w:t>
      </w:r>
      <w:r w:rsidR="0034534E" w:rsidRPr="006D2709">
        <w:rPr>
          <w:rFonts w:asciiTheme="minorBidi" w:eastAsia="Arial" w:hAnsiTheme="minorBidi"/>
          <w:color w:val="000000" w:themeColor="text1"/>
        </w:rPr>
        <w:t>. This label could ensure the user that he is working with trustworthy AI. However, with a label certain risks arise</w:t>
      </w:r>
      <w:r w:rsidR="00777FAA" w:rsidRPr="006D2709">
        <w:rPr>
          <w:rFonts w:asciiTheme="minorBidi" w:eastAsia="Arial" w:hAnsiTheme="minorBidi"/>
          <w:color w:val="000000" w:themeColor="text1"/>
        </w:rPr>
        <w:t xml:space="preserve"> such as a potential false flag for unreliable products being marketed in Europe.</w:t>
      </w:r>
      <w:r w:rsidR="00846DF0" w:rsidRPr="006D2709">
        <w:rPr>
          <w:rFonts w:asciiTheme="minorBidi" w:eastAsia="Arial" w:hAnsiTheme="minorBidi"/>
          <w:color w:val="000000" w:themeColor="text1"/>
        </w:rPr>
        <w:t xml:space="preserve"> </w:t>
      </w:r>
      <w:r w:rsidR="009C46F2" w:rsidRPr="006D2709">
        <w:rPr>
          <w:rFonts w:asciiTheme="minorBidi" w:eastAsia="Arial" w:hAnsiTheme="minorBidi"/>
          <w:color w:val="000000" w:themeColor="text1"/>
        </w:rPr>
        <w:t>To achieve</w:t>
      </w:r>
      <w:r w:rsidR="00937FF3" w:rsidRPr="006D2709">
        <w:rPr>
          <w:rFonts w:asciiTheme="minorBidi" w:eastAsia="Arial" w:hAnsiTheme="minorBidi"/>
          <w:color w:val="000000" w:themeColor="text1"/>
        </w:rPr>
        <w:t xml:space="preserve"> such a label, there is a big need to have standards to support </w:t>
      </w:r>
      <w:r w:rsidR="00127348" w:rsidRPr="006D2709">
        <w:rPr>
          <w:rFonts w:asciiTheme="minorBidi" w:eastAsia="Arial" w:hAnsiTheme="minorBidi"/>
          <w:color w:val="000000" w:themeColor="text1"/>
        </w:rPr>
        <w:t>organizations</w:t>
      </w:r>
      <w:r w:rsidR="00937FF3" w:rsidRPr="006D2709">
        <w:rPr>
          <w:rFonts w:asciiTheme="minorBidi" w:eastAsia="Arial" w:hAnsiTheme="minorBidi"/>
          <w:color w:val="000000" w:themeColor="text1"/>
        </w:rPr>
        <w:t xml:space="preserve"> to comply with the requirements</w:t>
      </w:r>
      <w:r w:rsidR="00127348" w:rsidRPr="006D2709">
        <w:rPr>
          <w:rFonts w:asciiTheme="minorBidi" w:eastAsia="Arial" w:hAnsiTheme="minorBidi"/>
          <w:color w:val="000000" w:themeColor="text1"/>
        </w:rPr>
        <w:t>. As it is, these standards do not yet exist, and it will take a huge effort to ensure that they</w:t>
      </w:r>
      <w:r w:rsidR="009F790C" w:rsidRPr="006D2709">
        <w:rPr>
          <w:rFonts w:asciiTheme="minorBidi" w:eastAsia="Arial" w:hAnsiTheme="minorBidi"/>
          <w:color w:val="000000" w:themeColor="text1"/>
        </w:rPr>
        <w:t xml:space="preserve"> are published in time before this regulation comes into effect.</w:t>
      </w:r>
      <w:r w:rsidR="7F8F480C" w:rsidRPr="006D2709">
        <w:rPr>
          <w:rFonts w:asciiTheme="minorBidi" w:eastAsia="Arial" w:hAnsiTheme="minorBidi"/>
          <w:color w:val="000000" w:themeColor="text1"/>
        </w:rPr>
        <w:t xml:space="preserve"> </w:t>
      </w:r>
    </w:p>
    <w:p w14:paraId="49166A97" w14:textId="72C6B993" w:rsidR="003E6458" w:rsidRPr="006D2709" w:rsidRDefault="7F8F480C" w:rsidP="004C2ADF">
      <w:pPr>
        <w:jc w:val="both"/>
        <w:rPr>
          <w:rFonts w:asciiTheme="minorBidi" w:eastAsia="Arial" w:hAnsiTheme="minorBidi"/>
          <w:color w:val="000000" w:themeColor="text1"/>
        </w:rPr>
      </w:pPr>
      <w:r w:rsidRPr="006D2709">
        <w:rPr>
          <w:rFonts w:asciiTheme="minorBidi" w:eastAsia="Arial" w:hAnsiTheme="minorBidi"/>
          <w:color w:val="000000" w:themeColor="text1"/>
        </w:rPr>
        <w:t xml:space="preserve">In this regard, </w:t>
      </w:r>
      <w:r w:rsidR="003723C8" w:rsidRPr="006D2709">
        <w:rPr>
          <w:rFonts w:asciiTheme="minorBidi" w:eastAsia="Arial" w:hAnsiTheme="minorBidi"/>
          <w:color w:val="000000" w:themeColor="text1"/>
        </w:rPr>
        <w:t>when setting up these standards or best practices</w:t>
      </w:r>
      <w:r w:rsidR="003723C8">
        <w:rPr>
          <w:rFonts w:asciiTheme="minorBidi" w:eastAsia="Arial" w:hAnsiTheme="minorBidi"/>
          <w:color w:val="000000" w:themeColor="text1"/>
        </w:rPr>
        <w:t>,</w:t>
      </w:r>
      <w:r w:rsidR="003723C8" w:rsidRPr="006D2709">
        <w:rPr>
          <w:rFonts w:asciiTheme="minorBidi" w:eastAsia="Arial" w:hAnsiTheme="minorBidi"/>
          <w:color w:val="000000" w:themeColor="text1"/>
        </w:rPr>
        <w:t xml:space="preserve"> </w:t>
      </w:r>
      <w:r w:rsidRPr="006D2709">
        <w:rPr>
          <w:rFonts w:asciiTheme="minorBidi" w:eastAsia="Arial" w:hAnsiTheme="minorBidi"/>
          <w:color w:val="000000" w:themeColor="text1"/>
        </w:rPr>
        <w:t>it is also important to consider the views of various stakeholders, including civil society, so as to ensure that compliance with the requirements is not only claimed but can also be demonstrated</w:t>
      </w:r>
      <w:r w:rsidR="003723C8">
        <w:rPr>
          <w:rFonts w:asciiTheme="minorBidi" w:eastAsia="Arial" w:hAnsiTheme="minorBidi"/>
          <w:color w:val="000000" w:themeColor="text1"/>
        </w:rPr>
        <w:t xml:space="preserve"> and lead to </w:t>
      </w:r>
      <w:r w:rsidR="003723C8" w:rsidRPr="004C2ADF">
        <w:rPr>
          <w:rFonts w:asciiTheme="minorBidi" w:eastAsia="Arial" w:hAnsiTheme="minorBidi"/>
          <w:i/>
          <w:iCs/>
          <w:color w:val="000000" w:themeColor="text1"/>
        </w:rPr>
        <w:t>ea</w:t>
      </w:r>
      <w:r w:rsidR="00372103" w:rsidRPr="004C2ADF">
        <w:rPr>
          <w:rFonts w:asciiTheme="minorBidi" w:eastAsia="Arial" w:hAnsiTheme="minorBidi"/>
          <w:i/>
          <w:iCs/>
          <w:color w:val="000000" w:themeColor="text1"/>
        </w:rPr>
        <w:t>r</w:t>
      </w:r>
      <w:r w:rsidR="003723C8" w:rsidRPr="004C2ADF">
        <w:rPr>
          <w:rFonts w:asciiTheme="minorBidi" w:eastAsia="Arial" w:hAnsiTheme="minorBidi"/>
          <w:i/>
          <w:iCs/>
          <w:color w:val="000000" w:themeColor="text1"/>
        </w:rPr>
        <w:t>ned</w:t>
      </w:r>
      <w:r w:rsidR="003723C8">
        <w:rPr>
          <w:rFonts w:asciiTheme="minorBidi" w:eastAsia="Arial" w:hAnsiTheme="minorBidi"/>
          <w:color w:val="000000" w:themeColor="text1"/>
        </w:rPr>
        <w:t xml:space="preserve"> trust</w:t>
      </w:r>
      <w:r w:rsidRPr="006D2709">
        <w:rPr>
          <w:rFonts w:asciiTheme="minorBidi" w:eastAsia="Arial" w:hAnsiTheme="minorBidi"/>
          <w:color w:val="000000" w:themeColor="text1"/>
        </w:rPr>
        <w:t>.</w:t>
      </w:r>
    </w:p>
    <w:p w14:paraId="61A9B359" w14:textId="5B902F80" w:rsidR="14E6D59A" w:rsidRPr="00381036" w:rsidRDefault="14E6D59A" w:rsidP="004C2ADF">
      <w:pPr>
        <w:pStyle w:val="ListParagraph"/>
        <w:numPr>
          <w:ilvl w:val="0"/>
          <w:numId w:val="9"/>
        </w:numPr>
        <w:rPr>
          <w:rFonts w:asciiTheme="minorBidi" w:eastAsiaTheme="minorEastAsia" w:hAnsiTheme="minorBidi"/>
          <w:b/>
          <w:bCs/>
          <w:color w:val="000000" w:themeColor="text1"/>
        </w:rPr>
      </w:pPr>
      <w:r w:rsidRPr="00381036">
        <w:rPr>
          <w:rFonts w:asciiTheme="minorBidi" w:eastAsia="Arial" w:hAnsiTheme="minorBidi"/>
          <w:b/>
          <w:bCs/>
          <w:color w:val="000000" w:themeColor="text1"/>
        </w:rPr>
        <w:t xml:space="preserve">Concerns about the regulation’s enforcement </w:t>
      </w:r>
      <w:r w:rsidR="00654676" w:rsidRPr="00381036">
        <w:rPr>
          <w:rFonts w:asciiTheme="minorBidi" w:eastAsia="Arial" w:hAnsiTheme="minorBidi"/>
          <w:b/>
          <w:bCs/>
          <w:color w:val="000000" w:themeColor="text1"/>
        </w:rPr>
        <w:t>mechanism should be addressed</w:t>
      </w:r>
    </w:p>
    <w:p w14:paraId="300674BA" w14:textId="7AFA98F2" w:rsidR="002677A8" w:rsidRDefault="00234A91" w:rsidP="004C2ADF">
      <w:pPr>
        <w:jc w:val="both"/>
        <w:rPr>
          <w:rFonts w:asciiTheme="minorBidi" w:eastAsia="Arial" w:hAnsiTheme="minorBidi"/>
          <w:color w:val="000000" w:themeColor="text1"/>
        </w:rPr>
      </w:pPr>
      <w:r>
        <w:rPr>
          <w:rFonts w:asciiTheme="minorBidi" w:eastAsia="Arial" w:hAnsiTheme="minorBidi"/>
          <w:color w:val="000000" w:themeColor="text1"/>
        </w:rPr>
        <w:t xml:space="preserve">The </w:t>
      </w:r>
      <w:r w:rsidR="004D6264">
        <w:rPr>
          <w:rFonts w:asciiTheme="minorBidi" w:eastAsia="Arial" w:hAnsiTheme="minorBidi"/>
          <w:color w:val="000000" w:themeColor="text1"/>
        </w:rPr>
        <w:t xml:space="preserve">proposed </w:t>
      </w:r>
      <w:r>
        <w:rPr>
          <w:rFonts w:asciiTheme="minorBidi" w:eastAsia="Arial" w:hAnsiTheme="minorBidi"/>
          <w:color w:val="000000" w:themeColor="text1"/>
        </w:rPr>
        <w:t xml:space="preserve">regulation sets out </w:t>
      </w:r>
      <w:r w:rsidR="004D6264">
        <w:rPr>
          <w:rFonts w:asciiTheme="minorBidi" w:eastAsia="Arial" w:hAnsiTheme="minorBidi"/>
          <w:color w:val="000000" w:themeColor="text1"/>
        </w:rPr>
        <w:t xml:space="preserve">various requirements that AI providers and users will need to meet, and establishes an enforcement structure to ensure compliance with those requirements. </w:t>
      </w:r>
      <w:r w:rsidR="00BA56C7" w:rsidRPr="006D2709">
        <w:rPr>
          <w:rFonts w:asciiTheme="minorBidi" w:hAnsiTheme="minorBidi"/>
          <w:color w:val="000000" w:themeColor="text1"/>
        </w:rPr>
        <w:t xml:space="preserve">During the </w:t>
      </w:r>
      <w:r w:rsidR="00BA56C7">
        <w:rPr>
          <w:rFonts w:asciiTheme="minorBidi" w:hAnsiTheme="minorBidi"/>
          <w:color w:val="000000" w:themeColor="text1"/>
        </w:rPr>
        <w:t>AI4Belgium feedback session,</w:t>
      </w:r>
      <w:r w:rsidR="00BA56C7" w:rsidRPr="006D2709">
        <w:rPr>
          <w:rFonts w:asciiTheme="minorBidi" w:hAnsiTheme="minorBidi"/>
          <w:color w:val="000000" w:themeColor="text1"/>
        </w:rPr>
        <w:t xml:space="preserve"> </w:t>
      </w:r>
      <w:r w:rsidR="00BA56C7">
        <w:rPr>
          <w:rFonts w:asciiTheme="minorBidi" w:hAnsiTheme="minorBidi"/>
          <w:color w:val="000000" w:themeColor="text1"/>
        </w:rPr>
        <w:t>an overwhelming majority of members</w:t>
      </w:r>
      <w:r w:rsidR="00BA56C7" w:rsidRPr="006D2709">
        <w:rPr>
          <w:rFonts w:asciiTheme="minorBidi" w:hAnsiTheme="minorBidi"/>
          <w:color w:val="000000" w:themeColor="text1"/>
        </w:rPr>
        <w:t xml:space="preserve"> indicated their preference for a shared governance and enforcement approach</w:t>
      </w:r>
      <w:r w:rsidR="00BA56C7">
        <w:rPr>
          <w:rFonts w:asciiTheme="minorBidi" w:hAnsiTheme="minorBidi"/>
          <w:color w:val="000000" w:themeColor="text1"/>
        </w:rPr>
        <w:t>,</w:t>
      </w:r>
      <w:r w:rsidR="00BA56C7" w:rsidRPr="006D2709">
        <w:rPr>
          <w:rFonts w:asciiTheme="minorBidi" w:hAnsiTheme="minorBidi"/>
          <w:color w:val="000000" w:themeColor="text1"/>
        </w:rPr>
        <w:t xml:space="preserve"> </w:t>
      </w:r>
      <w:r w:rsidR="00BA56C7">
        <w:rPr>
          <w:rFonts w:asciiTheme="minorBidi" w:hAnsiTheme="minorBidi"/>
          <w:color w:val="000000" w:themeColor="text1"/>
        </w:rPr>
        <w:t>with</w:t>
      </w:r>
      <w:r w:rsidR="00BA56C7" w:rsidRPr="006D2709">
        <w:rPr>
          <w:rFonts w:asciiTheme="minorBidi" w:hAnsiTheme="minorBidi"/>
          <w:color w:val="000000" w:themeColor="text1"/>
        </w:rPr>
        <w:t xml:space="preserve"> a good balance between the national and EU level. </w:t>
      </w:r>
      <w:r w:rsidR="004D6264">
        <w:rPr>
          <w:rFonts w:asciiTheme="minorBidi" w:eastAsia="Arial" w:hAnsiTheme="minorBidi"/>
          <w:color w:val="000000" w:themeColor="text1"/>
        </w:rPr>
        <w:t xml:space="preserve">Currently, the regulation lays </w:t>
      </w:r>
      <w:r w:rsidR="00BA56C7">
        <w:rPr>
          <w:rFonts w:asciiTheme="minorBidi" w:eastAsia="Arial" w:hAnsiTheme="minorBidi"/>
          <w:color w:val="000000" w:themeColor="text1"/>
        </w:rPr>
        <w:t>more</w:t>
      </w:r>
      <w:r w:rsidR="005D03DD" w:rsidRPr="004C2ADF">
        <w:rPr>
          <w:rFonts w:asciiTheme="minorBidi" w:eastAsia="Arial" w:hAnsiTheme="minorBidi"/>
          <w:color w:val="000000" w:themeColor="text1"/>
        </w:rPr>
        <w:t xml:space="preserve"> focus on the national </w:t>
      </w:r>
      <w:r w:rsidR="004D6264">
        <w:rPr>
          <w:rFonts w:asciiTheme="minorBidi" w:eastAsia="Arial" w:hAnsiTheme="minorBidi"/>
          <w:color w:val="000000" w:themeColor="text1"/>
        </w:rPr>
        <w:t xml:space="preserve">supervisory </w:t>
      </w:r>
      <w:r w:rsidR="005D03DD" w:rsidRPr="004C2ADF">
        <w:rPr>
          <w:rFonts w:asciiTheme="minorBidi" w:eastAsia="Arial" w:hAnsiTheme="minorBidi"/>
          <w:color w:val="000000" w:themeColor="text1"/>
        </w:rPr>
        <w:t xml:space="preserve">authorities who will </w:t>
      </w:r>
      <w:r w:rsidR="007D62C8">
        <w:rPr>
          <w:rFonts w:asciiTheme="minorBidi" w:eastAsia="Arial" w:hAnsiTheme="minorBidi"/>
          <w:color w:val="000000" w:themeColor="text1"/>
        </w:rPr>
        <w:t xml:space="preserve">be first in line to </w:t>
      </w:r>
      <w:r w:rsidR="007B2BC0">
        <w:rPr>
          <w:rFonts w:asciiTheme="minorBidi" w:eastAsia="Arial" w:hAnsiTheme="minorBidi"/>
          <w:color w:val="000000" w:themeColor="text1"/>
        </w:rPr>
        <w:t xml:space="preserve">implement and </w:t>
      </w:r>
      <w:r w:rsidR="007D62C8">
        <w:rPr>
          <w:rFonts w:asciiTheme="minorBidi" w:eastAsia="Arial" w:hAnsiTheme="minorBidi"/>
          <w:color w:val="000000" w:themeColor="text1"/>
        </w:rPr>
        <w:t>enforce</w:t>
      </w:r>
      <w:r w:rsidR="008C03BB" w:rsidRPr="004C2ADF">
        <w:rPr>
          <w:rFonts w:asciiTheme="minorBidi" w:eastAsia="Arial" w:hAnsiTheme="minorBidi"/>
          <w:color w:val="000000" w:themeColor="text1"/>
        </w:rPr>
        <w:t xml:space="preserve"> this regulation. </w:t>
      </w:r>
      <w:r w:rsidR="00A95FD1">
        <w:rPr>
          <w:rFonts w:asciiTheme="minorBidi" w:eastAsia="Arial" w:hAnsiTheme="minorBidi"/>
          <w:color w:val="000000" w:themeColor="text1"/>
        </w:rPr>
        <w:t>However, lessons should in this regard be learned from the enforcement structure of the GDPR</w:t>
      </w:r>
      <w:r w:rsidR="00B72E77" w:rsidRPr="00C7414F">
        <w:rPr>
          <w:rFonts w:asciiTheme="minorBidi" w:eastAsia="Arial" w:hAnsiTheme="minorBidi"/>
          <w:color w:val="000000" w:themeColor="text1"/>
        </w:rPr>
        <w:t xml:space="preserve">, where the guidance given by national DPA’s was quite limited in the beginning. As an example, the first code of conduct was approved by the Belgian DPA 3 years after the GDPR came into </w:t>
      </w:r>
      <w:r w:rsidR="00B72E77" w:rsidRPr="006D2709">
        <w:t>effect</w:t>
      </w:r>
      <w:r w:rsidR="00B72E77">
        <w:rPr>
          <w:rFonts w:asciiTheme="minorBidi" w:eastAsia="Arial" w:hAnsiTheme="minorBidi"/>
          <w:color w:val="000000" w:themeColor="text1"/>
        </w:rPr>
        <w:t>.</w:t>
      </w:r>
      <w:r w:rsidR="00A95FD1">
        <w:rPr>
          <w:rFonts w:asciiTheme="minorBidi" w:eastAsia="Arial" w:hAnsiTheme="minorBidi"/>
          <w:color w:val="000000" w:themeColor="text1"/>
        </w:rPr>
        <w:t xml:space="preserve"> </w:t>
      </w:r>
      <w:r w:rsidR="00B72E77">
        <w:rPr>
          <w:rFonts w:asciiTheme="minorBidi" w:eastAsia="Arial" w:hAnsiTheme="minorBidi"/>
          <w:color w:val="000000" w:themeColor="text1"/>
        </w:rPr>
        <w:t xml:space="preserve">Moreover, </w:t>
      </w:r>
      <w:r w:rsidR="00A95FD1">
        <w:rPr>
          <w:rFonts w:asciiTheme="minorBidi" w:eastAsia="Arial" w:hAnsiTheme="minorBidi"/>
          <w:color w:val="000000" w:themeColor="text1"/>
        </w:rPr>
        <w:t xml:space="preserve">enforcement </w:t>
      </w:r>
      <w:r w:rsidR="00B72E77">
        <w:rPr>
          <w:rFonts w:asciiTheme="minorBidi" w:eastAsia="Arial" w:hAnsiTheme="minorBidi"/>
          <w:color w:val="000000" w:themeColor="text1"/>
        </w:rPr>
        <w:t xml:space="preserve">of the GDPR </w:t>
      </w:r>
      <w:r w:rsidR="00A95FD1">
        <w:rPr>
          <w:rFonts w:asciiTheme="minorBidi" w:eastAsia="Arial" w:hAnsiTheme="minorBidi"/>
          <w:color w:val="000000" w:themeColor="text1"/>
        </w:rPr>
        <w:t>likewise befalls national authorities and</w:t>
      </w:r>
      <w:r w:rsidR="00BA56C7">
        <w:rPr>
          <w:rFonts w:asciiTheme="minorBidi" w:eastAsia="Arial" w:hAnsiTheme="minorBidi"/>
          <w:color w:val="000000" w:themeColor="text1"/>
        </w:rPr>
        <w:t xml:space="preserve"> </w:t>
      </w:r>
      <w:r w:rsidR="00A95FD1">
        <w:rPr>
          <w:rFonts w:asciiTheme="minorBidi" w:eastAsia="Arial" w:hAnsiTheme="minorBidi"/>
          <w:color w:val="000000" w:themeColor="text1"/>
        </w:rPr>
        <w:t xml:space="preserve">– due to unequal investments in the various member states’ authorities – citizen protection is not at the same level in each EU country. </w:t>
      </w:r>
    </w:p>
    <w:p w14:paraId="0B40BFC5" w14:textId="0E203984" w:rsidR="0037726E" w:rsidRDefault="00B72E77" w:rsidP="004C2ADF">
      <w:pPr>
        <w:jc w:val="both"/>
        <w:rPr>
          <w:rFonts w:asciiTheme="minorBidi" w:eastAsia="Arial" w:hAnsiTheme="minorBidi"/>
          <w:color w:val="000000" w:themeColor="text1"/>
        </w:rPr>
      </w:pPr>
      <w:r>
        <w:rPr>
          <w:rFonts w:asciiTheme="minorBidi" w:eastAsia="Arial" w:hAnsiTheme="minorBidi"/>
          <w:color w:val="000000" w:themeColor="text1"/>
        </w:rPr>
        <w:t>Also in the context of this regulation, it</w:t>
      </w:r>
      <w:r w:rsidR="0011607E" w:rsidRPr="004C2ADF">
        <w:rPr>
          <w:rFonts w:asciiTheme="minorBidi" w:eastAsia="Arial" w:hAnsiTheme="minorBidi"/>
          <w:color w:val="000000" w:themeColor="text1"/>
        </w:rPr>
        <w:t xml:space="preserve"> should be considered that too much </w:t>
      </w:r>
      <w:r>
        <w:rPr>
          <w:rFonts w:asciiTheme="minorBidi" w:eastAsia="Arial" w:hAnsiTheme="minorBidi"/>
          <w:color w:val="000000" w:themeColor="text1"/>
        </w:rPr>
        <w:t>emphasis on</w:t>
      </w:r>
      <w:r w:rsidR="0011607E" w:rsidRPr="004C2ADF">
        <w:rPr>
          <w:rFonts w:asciiTheme="minorBidi" w:eastAsia="Arial" w:hAnsiTheme="minorBidi"/>
          <w:color w:val="000000" w:themeColor="text1"/>
        </w:rPr>
        <w:t xml:space="preserve"> the national level </w:t>
      </w:r>
      <w:r>
        <w:rPr>
          <w:rFonts w:asciiTheme="minorBidi" w:eastAsia="Arial" w:hAnsiTheme="minorBidi"/>
          <w:color w:val="000000" w:themeColor="text1"/>
        </w:rPr>
        <w:t>can lead to</w:t>
      </w:r>
      <w:r w:rsidR="0011607E" w:rsidRPr="004C2ADF">
        <w:rPr>
          <w:rFonts w:asciiTheme="minorBidi" w:eastAsia="Arial" w:hAnsiTheme="minorBidi"/>
          <w:color w:val="000000" w:themeColor="text1"/>
        </w:rPr>
        <w:t xml:space="preserve"> a risk of </w:t>
      </w:r>
      <w:r w:rsidR="002677A8">
        <w:rPr>
          <w:rFonts w:asciiTheme="minorBidi" w:eastAsia="Arial" w:hAnsiTheme="minorBidi"/>
          <w:color w:val="000000" w:themeColor="text1"/>
        </w:rPr>
        <w:t>unequal</w:t>
      </w:r>
      <w:r w:rsidR="00801D67" w:rsidRPr="004C2ADF">
        <w:rPr>
          <w:rFonts w:asciiTheme="minorBidi" w:eastAsia="Arial" w:hAnsiTheme="minorBidi"/>
          <w:color w:val="000000" w:themeColor="text1"/>
        </w:rPr>
        <w:t xml:space="preserve"> implementation in different </w:t>
      </w:r>
      <w:r w:rsidR="00A627C6" w:rsidRPr="004C2ADF">
        <w:rPr>
          <w:rFonts w:asciiTheme="minorBidi" w:eastAsia="Arial" w:hAnsiTheme="minorBidi"/>
          <w:color w:val="000000" w:themeColor="text1"/>
        </w:rPr>
        <w:t>member states</w:t>
      </w:r>
      <w:r w:rsidR="002677A8">
        <w:rPr>
          <w:rFonts w:asciiTheme="minorBidi" w:eastAsia="Arial" w:hAnsiTheme="minorBidi"/>
          <w:color w:val="000000" w:themeColor="text1"/>
        </w:rPr>
        <w:t xml:space="preserve">, at different speeds and potentially different interpretations. </w:t>
      </w:r>
      <w:r w:rsidR="002677A8" w:rsidRPr="006D2709">
        <w:rPr>
          <w:rFonts w:asciiTheme="minorBidi" w:hAnsiTheme="minorBidi"/>
          <w:color w:val="000000" w:themeColor="text1"/>
        </w:rPr>
        <w:t>Belgium has</w:t>
      </w:r>
      <w:r w:rsidR="002677A8">
        <w:rPr>
          <w:rFonts w:asciiTheme="minorBidi" w:hAnsiTheme="minorBidi"/>
          <w:color w:val="000000" w:themeColor="text1"/>
        </w:rPr>
        <w:t>, for instance,</w:t>
      </w:r>
      <w:r w:rsidR="002677A8" w:rsidRPr="006D2709">
        <w:rPr>
          <w:rFonts w:asciiTheme="minorBidi" w:hAnsiTheme="minorBidi"/>
          <w:color w:val="000000" w:themeColor="text1"/>
        </w:rPr>
        <w:t xml:space="preserve"> been lagging behind with regard to the implementation of the GDPR</w:t>
      </w:r>
      <w:r w:rsidR="002677A8">
        <w:rPr>
          <w:rFonts w:asciiTheme="minorBidi" w:hAnsiTheme="minorBidi"/>
          <w:color w:val="000000" w:themeColor="text1"/>
        </w:rPr>
        <w:t>;</w:t>
      </w:r>
      <w:r w:rsidR="002677A8" w:rsidRPr="006D2709">
        <w:rPr>
          <w:rFonts w:asciiTheme="minorBidi" w:hAnsiTheme="minorBidi"/>
          <w:color w:val="000000" w:themeColor="text1"/>
        </w:rPr>
        <w:t xml:space="preserve"> </w:t>
      </w:r>
      <w:r w:rsidR="002677A8">
        <w:rPr>
          <w:rFonts w:asciiTheme="minorBidi" w:hAnsiTheme="minorBidi"/>
          <w:color w:val="000000" w:themeColor="text1"/>
        </w:rPr>
        <w:t>t</w:t>
      </w:r>
      <w:r w:rsidR="002677A8" w:rsidRPr="006D2709">
        <w:rPr>
          <w:rFonts w:asciiTheme="minorBidi" w:hAnsiTheme="minorBidi"/>
          <w:color w:val="000000" w:themeColor="text1"/>
        </w:rPr>
        <w:t xml:space="preserve">his </w:t>
      </w:r>
      <w:r w:rsidR="002677A8">
        <w:rPr>
          <w:rFonts w:asciiTheme="minorBidi" w:hAnsiTheme="minorBidi"/>
          <w:color w:val="000000" w:themeColor="text1"/>
        </w:rPr>
        <w:t>delay</w:t>
      </w:r>
      <w:r w:rsidR="002677A8" w:rsidRPr="006D2709">
        <w:rPr>
          <w:rFonts w:asciiTheme="minorBidi" w:hAnsiTheme="minorBidi"/>
          <w:color w:val="000000" w:themeColor="text1"/>
        </w:rPr>
        <w:t xml:space="preserve"> may affect innovation </w:t>
      </w:r>
      <w:r w:rsidR="002677A8">
        <w:rPr>
          <w:rFonts w:asciiTheme="minorBidi" w:hAnsiTheme="minorBidi"/>
          <w:color w:val="000000" w:themeColor="text1"/>
        </w:rPr>
        <w:t>and</w:t>
      </w:r>
      <w:r w:rsidR="002677A8" w:rsidRPr="006D2709">
        <w:rPr>
          <w:rFonts w:asciiTheme="minorBidi" w:hAnsiTheme="minorBidi"/>
          <w:color w:val="000000" w:themeColor="text1"/>
        </w:rPr>
        <w:t xml:space="preserve"> a European level playing field</w:t>
      </w:r>
      <w:r w:rsidR="002677A8">
        <w:rPr>
          <w:rFonts w:asciiTheme="minorBidi" w:hAnsiTheme="minorBidi"/>
          <w:color w:val="000000" w:themeColor="text1"/>
        </w:rPr>
        <w:t>, and the same risks to happen in the field of AI</w:t>
      </w:r>
      <w:r w:rsidR="002677A8" w:rsidRPr="006D2709">
        <w:rPr>
          <w:rFonts w:asciiTheme="minorBidi" w:hAnsiTheme="minorBidi"/>
          <w:color w:val="000000" w:themeColor="text1"/>
        </w:rPr>
        <w:t>.</w:t>
      </w:r>
      <w:r w:rsidR="002677A8">
        <w:rPr>
          <w:rFonts w:asciiTheme="minorBidi" w:hAnsiTheme="minorBidi"/>
          <w:color w:val="000000" w:themeColor="text1"/>
        </w:rPr>
        <w:t xml:space="preserve"> Strong </w:t>
      </w:r>
      <w:r w:rsidR="00452900">
        <w:rPr>
          <w:rFonts w:asciiTheme="minorBidi" w:eastAsia="Arial" w:hAnsiTheme="minorBidi"/>
          <w:color w:val="000000" w:themeColor="text1"/>
        </w:rPr>
        <w:t>c</w:t>
      </w:r>
      <w:r w:rsidR="00BA56C7">
        <w:rPr>
          <w:rFonts w:asciiTheme="minorBidi" w:eastAsia="Arial" w:hAnsiTheme="minorBidi"/>
          <w:color w:val="000000" w:themeColor="text1"/>
        </w:rPr>
        <w:t>oordination at the European level will hence be crucial. Moreover, g</w:t>
      </w:r>
      <w:r>
        <w:rPr>
          <w:rFonts w:asciiTheme="minorBidi" w:eastAsia="Arial" w:hAnsiTheme="minorBidi"/>
          <w:color w:val="000000" w:themeColor="text1"/>
        </w:rPr>
        <w:t xml:space="preserve">iven the importance of the risks attached to the use of AI </w:t>
      </w:r>
      <w:r w:rsidR="00767796">
        <w:rPr>
          <w:rFonts w:asciiTheme="minorBidi" w:eastAsia="Arial" w:hAnsiTheme="minorBidi"/>
          <w:color w:val="000000" w:themeColor="text1"/>
        </w:rPr>
        <w:t>as set out in</w:t>
      </w:r>
      <w:r>
        <w:rPr>
          <w:rFonts w:asciiTheme="minorBidi" w:eastAsia="Arial" w:hAnsiTheme="minorBidi"/>
          <w:color w:val="000000" w:themeColor="text1"/>
        </w:rPr>
        <w:t xml:space="preserve"> this regulation, it </w:t>
      </w:r>
      <w:r w:rsidR="00767796">
        <w:rPr>
          <w:rFonts w:asciiTheme="minorBidi" w:eastAsia="Arial" w:hAnsiTheme="minorBidi"/>
          <w:color w:val="000000" w:themeColor="text1"/>
        </w:rPr>
        <w:t xml:space="preserve">will be </w:t>
      </w:r>
      <w:r>
        <w:rPr>
          <w:rFonts w:asciiTheme="minorBidi" w:eastAsia="Arial" w:hAnsiTheme="minorBidi"/>
          <w:color w:val="000000" w:themeColor="text1"/>
        </w:rPr>
        <w:t>essential</w:t>
      </w:r>
      <w:r w:rsidRPr="00592C3E">
        <w:rPr>
          <w:rFonts w:asciiTheme="minorBidi" w:eastAsia="Arial" w:hAnsiTheme="minorBidi"/>
          <w:color w:val="000000" w:themeColor="text1"/>
        </w:rPr>
        <w:t xml:space="preserve"> that these authorities receive proper funding </w:t>
      </w:r>
      <w:r w:rsidR="00767796">
        <w:rPr>
          <w:rFonts w:asciiTheme="minorBidi" w:eastAsia="Arial" w:hAnsiTheme="minorBidi"/>
          <w:color w:val="000000" w:themeColor="text1"/>
        </w:rPr>
        <w:t>(and a sufficiently skilled workforce</w:t>
      </w:r>
      <w:r w:rsidR="008E5B0D">
        <w:rPr>
          <w:rFonts w:asciiTheme="minorBidi" w:eastAsia="Arial" w:hAnsiTheme="minorBidi"/>
          <w:color w:val="000000" w:themeColor="text1"/>
        </w:rPr>
        <w:t xml:space="preserve"> – which risks being difficult in this field</w:t>
      </w:r>
      <w:r w:rsidR="00767796">
        <w:rPr>
          <w:rFonts w:asciiTheme="minorBidi" w:eastAsia="Arial" w:hAnsiTheme="minorBidi"/>
          <w:color w:val="000000" w:themeColor="text1"/>
        </w:rPr>
        <w:t>)</w:t>
      </w:r>
      <w:r w:rsidR="005825DA">
        <w:rPr>
          <w:rFonts w:asciiTheme="minorBidi" w:eastAsia="Arial" w:hAnsiTheme="minorBidi"/>
          <w:color w:val="000000" w:themeColor="text1"/>
        </w:rPr>
        <w:t xml:space="preserve"> </w:t>
      </w:r>
      <w:r w:rsidRPr="00592C3E">
        <w:rPr>
          <w:rFonts w:asciiTheme="minorBidi" w:eastAsia="Arial" w:hAnsiTheme="minorBidi"/>
          <w:color w:val="000000" w:themeColor="text1"/>
        </w:rPr>
        <w:t>so th</w:t>
      </w:r>
      <w:r w:rsidR="005825DA">
        <w:rPr>
          <w:rFonts w:asciiTheme="minorBidi" w:eastAsia="Arial" w:hAnsiTheme="minorBidi"/>
          <w:color w:val="000000" w:themeColor="text1"/>
        </w:rPr>
        <w:t>at th</w:t>
      </w:r>
      <w:r w:rsidRPr="00592C3E">
        <w:rPr>
          <w:rFonts w:asciiTheme="minorBidi" w:eastAsia="Arial" w:hAnsiTheme="minorBidi"/>
          <w:color w:val="000000" w:themeColor="text1"/>
        </w:rPr>
        <w:t xml:space="preserve">ey can provide </w:t>
      </w:r>
      <w:r w:rsidR="005825DA">
        <w:rPr>
          <w:rFonts w:asciiTheme="minorBidi" w:eastAsia="Arial" w:hAnsiTheme="minorBidi"/>
          <w:color w:val="000000" w:themeColor="text1"/>
        </w:rPr>
        <w:t>adequate</w:t>
      </w:r>
      <w:r w:rsidRPr="00592C3E">
        <w:rPr>
          <w:rFonts w:asciiTheme="minorBidi" w:eastAsia="Arial" w:hAnsiTheme="minorBidi"/>
          <w:color w:val="000000" w:themeColor="text1"/>
        </w:rPr>
        <w:t xml:space="preserve"> guidance for </w:t>
      </w:r>
      <w:r w:rsidR="00E52FC8">
        <w:rPr>
          <w:rFonts w:asciiTheme="minorBidi" w:eastAsia="Arial" w:hAnsiTheme="minorBidi"/>
          <w:color w:val="000000" w:themeColor="text1"/>
        </w:rPr>
        <w:t>organizations</w:t>
      </w:r>
      <w:r w:rsidRPr="00592C3E">
        <w:rPr>
          <w:rFonts w:asciiTheme="minorBidi" w:eastAsia="Arial" w:hAnsiTheme="minorBidi"/>
          <w:color w:val="000000" w:themeColor="text1"/>
        </w:rPr>
        <w:t xml:space="preserve"> </w:t>
      </w:r>
      <w:r w:rsidR="005825DA">
        <w:rPr>
          <w:rFonts w:asciiTheme="minorBidi" w:eastAsia="Arial" w:hAnsiTheme="minorBidi"/>
          <w:color w:val="000000" w:themeColor="text1"/>
        </w:rPr>
        <w:t>and ensure a high level of citizen protection.</w:t>
      </w:r>
    </w:p>
    <w:p w14:paraId="6E05316D" w14:textId="0360EA8C" w:rsidR="00C573B9" w:rsidRDefault="00C573B9" w:rsidP="004C2ADF">
      <w:pPr>
        <w:jc w:val="both"/>
        <w:rPr>
          <w:rFonts w:asciiTheme="minorBidi" w:eastAsia="Arial" w:hAnsiTheme="minorBidi"/>
          <w:color w:val="000000" w:themeColor="text1"/>
        </w:rPr>
      </w:pPr>
      <w:bookmarkStart w:id="0" w:name="OLE_LINK1"/>
      <w:bookmarkStart w:id="1" w:name="OLE_LINK2"/>
      <w:r w:rsidRPr="006D2709">
        <w:rPr>
          <w:rFonts w:asciiTheme="minorBidi" w:eastAsia="Arial" w:hAnsiTheme="minorBidi"/>
          <w:color w:val="000000" w:themeColor="text1"/>
        </w:rPr>
        <w:t>The issue of different speeds will also affect the creation of codes of conduct</w:t>
      </w:r>
      <w:r w:rsidR="0072085E" w:rsidRPr="006D2709">
        <w:rPr>
          <w:rFonts w:asciiTheme="minorBidi" w:eastAsia="Arial" w:hAnsiTheme="minorBidi"/>
          <w:color w:val="000000" w:themeColor="text1"/>
        </w:rPr>
        <w:t xml:space="preserve"> for the voluntary application to AI systems other than high risk</w:t>
      </w:r>
      <w:r w:rsidRPr="006D2709">
        <w:rPr>
          <w:rFonts w:asciiTheme="minorBidi" w:eastAsia="Arial" w:hAnsiTheme="minorBidi"/>
          <w:color w:val="000000" w:themeColor="text1"/>
        </w:rPr>
        <w:t xml:space="preserve">. </w:t>
      </w:r>
      <w:r w:rsidR="0072085E" w:rsidRPr="006D2709">
        <w:rPr>
          <w:rFonts w:asciiTheme="minorBidi" w:eastAsia="Arial" w:hAnsiTheme="minorBidi"/>
          <w:color w:val="000000" w:themeColor="text1"/>
        </w:rPr>
        <w:t xml:space="preserve">If we assume that the creation of a code of conduct is </w:t>
      </w:r>
      <w:r w:rsidR="00E95628" w:rsidRPr="006D2709">
        <w:rPr>
          <w:rFonts w:asciiTheme="minorBidi" w:eastAsia="Arial" w:hAnsiTheme="minorBidi"/>
          <w:color w:val="000000" w:themeColor="text1"/>
        </w:rPr>
        <w:t>roughly the</w:t>
      </w:r>
      <w:r w:rsidR="0072085E" w:rsidRPr="006D2709">
        <w:rPr>
          <w:rFonts w:asciiTheme="minorBidi" w:eastAsia="Arial" w:hAnsiTheme="minorBidi"/>
          <w:color w:val="000000" w:themeColor="text1"/>
        </w:rPr>
        <w:t xml:space="preserve"> same </w:t>
      </w:r>
      <w:r w:rsidR="003F5E19" w:rsidRPr="006D2709">
        <w:rPr>
          <w:rFonts w:asciiTheme="minorBidi" w:eastAsia="Arial" w:hAnsiTheme="minorBidi"/>
          <w:color w:val="000000" w:themeColor="text1"/>
        </w:rPr>
        <w:t>effort and cost</w:t>
      </w:r>
      <w:r w:rsidR="0072085E" w:rsidRPr="006D2709">
        <w:rPr>
          <w:rFonts w:asciiTheme="minorBidi" w:eastAsia="Arial" w:hAnsiTheme="minorBidi"/>
          <w:color w:val="000000" w:themeColor="text1"/>
        </w:rPr>
        <w:t xml:space="preserve"> for any sector or member state, </w:t>
      </w:r>
      <w:r w:rsidR="007F1879" w:rsidRPr="006D2709">
        <w:rPr>
          <w:rFonts w:asciiTheme="minorBidi" w:eastAsia="Arial" w:hAnsiTheme="minorBidi"/>
          <w:color w:val="000000" w:themeColor="text1"/>
        </w:rPr>
        <w:t xml:space="preserve">this absolute cost will mean that there </w:t>
      </w:r>
      <w:r w:rsidR="00E52FC8">
        <w:rPr>
          <w:rFonts w:asciiTheme="minorBidi" w:eastAsia="Arial" w:hAnsiTheme="minorBidi"/>
          <w:color w:val="000000" w:themeColor="text1"/>
        </w:rPr>
        <w:t>may be</w:t>
      </w:r>
      <w:r w:rsidR="007F1879" w:rsidRPr="006D2709">
        <w:rPr>
          <w:rFonts w:asciiTheme="minorBidi" w:eastAsia="Arial" w:hAnsiTheme="minorBidi"/>
          <w:color w:val="000000" w:themeColor="text1"/>
        </w:rPr>
        <w:t xml:space="preserve"> more codes of conducts for sectors and member states with a higher turnover.</w:t>
      </w:r>
      <w:r w:rsidR="003F5E19" w:rsidRPr="006D2709">
        <w:rPr>
          <w:rFonts w:asciiTheme="minorBidi" w:eastAsia="Arial" w:hAnsiTheme="minorBidi"/>
          <w:color w:val="000000" w:themeColor="text1"/>
        </w:rPr>
        <w:t xml:space="preserve"> Smaller member states with smaller markets will </w:t>
      </w:r>
      <w:r w:rsidR="002B58D1" w:rsidRPr="006D2709">
        <w:rPr>
          <w:rFonts w:asciiTheme="minorBidi" w:eastAsia="Arial" w:hAnsiTheme="minorBidi"/>
          <w:color w:val="000000" w:themeColor="text1"/>
        </w:rPr>
        <w:t xml:space="preserve">thus </w:t>
      </w:r>
      <w:r w:rsidR="00E52FC8">
        <w:rPr>
          <w:rFonts w:asciiTheme="minorBidi" w:eastAsia="Arial" w:hAnsiTheme="minorBidi"/>
          <w:color w:val="000000" w:themeColor="text1"/>
        </w:rPr>
        <w:t xml:space="preserve">likely </w:t>
      </w:r>
      <w:r w:rsidR="002B58D1" w:rsidRPr="006D2709">
        <w:rPr>
          <w:rFonts w:asciiTheme="minorBidi" w:eastAsia="Arial" w:hAnsiTheme="minorBidi"/>
          <w:color w:val="000000" w:themeColor="text1"/>
        </w:rPr>
        <w:t>have less means to create these codes of conduct.</w:t>
      </w:r>
    </w:p>
    <w:p w14:paraId="0E0E6E58" w14:textId="40E2BD0A" w:rsidR="00F361C8" w:rsidRDefault="00234E90">
      <w:pPr>
        <w:jc w:val="both"/>
        <w:rPr>
          <w:rFonts w:asciiTheme="minorBidi" w:eastAsia="Arial" w:hAnsiTheme="minorBidi"/>
          <w:color w:val="000000" w:themeColor="text1"/>
        </w:rPr>
      </w:pPr>
      <w:r>
        <w:rPr>
          <w:rFonts w:asciiTheme="minorBidi" w:eastAsia="Arial" w:hAnsiTheme="minorBidi"/>
          <w:color w:val="000000" w:themeColor="text1"/>
        </w:rPr>
        <w:t>Furthermore</w:t>
      </w:r>
      <w:r w:rsidR="00B270FC">
        <w:rPr>
          <w:rFonts w:asciiTheme="minorBidi" w:eastAsia="Arial" w:hAnsiTheme="minorBidi"/>
          <w:color w:val="000000" w:themeColor="text1"/>
        </w:rPr>
        <w:t>, while currently not foreseen in the proposed regulation, citizens should be provided a right to file a complaint with national authorities, since this will not only help closing the protection gap, but it can also help national authorities to assess and establish potential breaches of the regulation. In this way, public and private enforcement can be more complementary</w:t>
      </w:r>
      <w:r w:rsidR="001C0C63">
        <w:rPr>
          <w:rFonts w:asciiTheme="minorBidi" w:eastAsia="Arial" w:hAnsiTheme="minorBidi"/>
          <w:color w:val="000000" w:themeColor="text1"/>
        </w:rPr>
        <w:t>, and citizens will have a more active role in ensuring the protection of their rights</w:t>
      </w:r>
      <w:r w:rsidR="00E52FC8">
        <w:rPr>
          <w:rFonts w:asciiTheme="minorBidi" w:eastAsia="Arial" w:hAnsiTheme="minorBidi"/>
          <w:color w:val="000000" w:themeColor="text1"/>
        </w:rPr>
        <w:t>.</w:t>
      </w:r>
      <w:r>
        <w:rPr>
          <w:rFonts w:asciiTheme="minorBidi" w:eastAsia="Arial" w:hAnsiTheme="minorBidi"/>
          <w:color w:val="000000" w:themeColor="text1"/>
        </w:rPr>
        <w:t xml:space="preserve"> </w:t>
      </w:r>
    </w:p>
    <w:p w14:paraId="557B088A" w14:textId="7BC40939" w:rsidR="00234E90" w:rsidRPr="004C2ADF" w:rsidRDefault="00234E90" w:rsidP="004C2ADF">
      <w:pPr>
        <w:jc w:val="both"/>
        <w:rPr>
          <w:rFonts w:asciiTheme="minorBidi" w:eastAsia="Arial" w:hAnsiTheme="minorBidi"/>
          <w:color w:val="000000" w:themeColor="text1"/>
        </w:rPr>
      </w:pPr>
      <w:r>
        <w:rPr>
          <w:rFonts w:asciiTheme="minorBidi" w:eastAsia="Arial" w:hAnsiTheme="minorBidi"/>
          <w:color w:val="000000" w:themeColor="text1"/>
        </w:rPr>
        <w:t xml:space="preserve">Finally, </w:t>
      </w:r>
      <w:r w:rsidR="008E1285">
        <w:rPr>
          <w:rFonts w:asciiTheme="minorBidi" w:eastAsia="Arial" w:hAnsiTheme="minorBidi"/>
          <w:color w:val="000000" w:themeColor="text1"/>
        </w:rPr>
        <w:t xml:space="preserve">the creation of a database for high-risk AI systems deployed in Europe is a welcome development, as it provides for more transparency that can benefit both public and private enforcement of the regulation and of fundamental rights that can potentially be breached by the use of AI. </w:t>
      </w:r>
      <w:r w:rsidR="00623D87">
        <w:rPr>
          <w:rFonts w:asciiTheme="minorBidi" w:eastAsia="Arial" w:hAnsiTheme="minorBidi"/>
          <w:color w:val="000000" w:themeColor="text1"/>
        </w:rPr>
        <w:t xml:space="preserve">It may however also be considered, given the crucial </w:t>
      </w:r>
      <w:r w:rsidR="0038483E">
        <w:rPr>
          <w:rFonts w:asciiTheme="minorBidi" w:eastAsia="Arial" w:hAnsiTheme="minorBidi"/>
          <w:color w:val="000000" w:themeColor="text1"/>
        </w:rPr>
        <w:t>task</w:t>
      </w:r>
      <w:r w:rsidR="00623D87">
        <w:rPr>
          <w:rFonts w:asciiTheme="minorBidi" w:eastAsia="Arial" w:hAnsiTheme="minorBidi"/>
          <w:color w:val="000000" w:themeColor="text1"/>
        </w:rPr>
        <w:t xml:space="preserve"> of the public sector</w:t>
      </w:r>
      <w:r w:rsidR="00CE23BF">
        <w:rPr>
          <w:rFonts w:asciiTheme="minorBidi" w:eastAsia="Arial" w:hAnsiTheme="minorBidi"/>
          <w:color w:val="000000" w:themeColor="text1"/>
        </w:rPr>
        <w:t xml:space="preserve"> and the importance to secure trust and transparency</w:t>
      </w:r>
      <w:r w:rsidR="00623D87">
        <w:rPr>
          <w:rFonts w:asciiTheme="minorBidi" w:eastAsia="Arial" w:hAnsiTheme="minorBidi"/>
          <w:color w:val="000000" w:themeColor="text1"/>
        </w:rPr>
        <w:t xml:space="preserve">, to broaden this database to </w:t>
      </w:r>
      <w:r w:rsidR="000860B6">
        <w:rPr>
          <w:rFonts w:asciiTheme="minorBidi" w:eastAsia="Arial" w:hAnsiTheme="minorBidi"/>
          <w:color w:val="000000" w:themeColor="text1"/>
        </w:rPr>
        <w:t>include</w:t>
      </w:r>
      <w:r w:rsidR="00623D87">
        <w:rPr>
          <w:rFonts w:asciiTheme="minorBidi" w:eastAsia="Arial" w:hAnsiTheme="minorBidi"/>
          <w:color w:val="000000" w:themeColor="text1"/>
        </w:rPr>
        <w:t xml:space="preserve"> all AI systems used by the public sector</w:t>
      </w:r>
      <w:r w:rsidR="00CE23BF">
        <w:rPr>
          <w:rFonts w:asciiTheme="minorBidi" w:eastAsia="Arial" w:hAnsiTheme="minorBidi"/>
          <w:color w:val="000000" w:themeColor="text1"/>
        </w:rPr>
        <w:t xml:space="preserve"> rather than only those that were explicitly listed as high-risk.</w:t>
      </w:r>
      <w:r w:rsidR="00623D87">
        <w:rPr>
          <w:rFonts w:asciiTheme="minorBidi" w:eastAsia="Arial" w:hAnsiTheme="minorBidi"/>
          <w:color w:val="000000" w:themeColor="text1"/>
        </w:rPr>
        <w:t xml:space="preserve"> </w:t>
      </w:r>
    </w:p>
    <w:p w14:paraId="0F8F2684" w14:textId="7D1A63E5" w:rsidR="0067138F" w:rsidRPr="00381036" w:rsidRDefault="00A4680C" w:rsidP="004C2ADF">
      <w:pPr>
        <w:pStyle w:val="ListParagraph"/>
        <w:numPr>
          <w:ilvl w:val="0"/>
          <w:numId w:val="9"/>
        </w:numPr>
        <w:rPr>
          <w:rFonts w:asciiTheme="minorBidi" w:eastAsiaTheme="minorEastAsia" w:hAnsiTheme="minorBidi"/>
          <w:b/>
          <w:bCs/>
          <w:color w:val="000000" w:themeColor="text1"/>
        </w:rPr>
      </w:pPr>
      <w:r w:rsidRPr="00381036">
        <w:rPr>
          <w:rFonts w:asciiTheme="minorBidi" w:eastAsia="Arial" w:hAnsiTheme="minorBidi"/>
          <w:b/>
          <w:bCs/>
          <w:color w:val="000000" w:themeColor="text1"/>
        </w:rPr>
        <w:t>Additional</w:t>
      </w:r>
      <w:r w:rsidR="6E56E3F0" w:rsidRPr="00381036">
        <w:rPr>
          <w:rFonts w:asciiTheme="minorBidi" w:eastAsia="Arial" w:hAnsiTheme="minorBidi"/>
          <w:b/>
          <w:bCs/>
          <w:color w:val="000000" w:themeColor="text1"/>
        </w:rPr>
        <w:t xml:space="preserve"> efforts </w:t>
      </w:r>
      <w:r w:rsidR="00DE2B23" w:rsidRPr="00381036">
        <w:rPr>
          <w:rFonts w:asciiTheme="minorBidi" w:eastAsia="Arial" w:hAnsiTheme="minorBidi"/>
          <w:b/>
          <w:bCs/>
          <w:color w:val="000000" w:themeColor="text1"/>
        </w:rPr>
        <w:t xml:space="preserve">are </w:t>
      </w:r>
      <w:r w:rsidR="6E56E3F0" w:rsidRPr="00381036">
        <w:rPr>
          <w:rFonts w:asciiTheme="minorBidi" w:eastAsia="Arial" w:hAnsiTheme="minorBidi"/>
          <w:b/>
          <w:bCs/>
          <w:color w:val="000000" w:themeColor="text1"/>
        </w:rPr>
        <w:t>need</w:t>
      </w:r>
      <w:r w:rsidRPr="00381036">
        <w:rPr>
          <w:rFonts w:asciiTheme="minorBidi" w:eastAsia="Arial" w:hAnsiTheme="minorBidi"/>
          <w:b/>
          <w:bCs/>
          <w:color w:val="000000" w:themeColor="text1"/>
        </w:rPr>
        <w:t>ed</w:t>
      </w:r>
      <w:r w:rsidR="6E56E3F0" w:rsidRPr="00381036">
        <w:rPr>
          <w:rFonts w:asciiTheme="minorBidi" w:eastAsia="Arial" w:hAnsiTheme="minorBidi"/>
          <w:b/>
          <w:bCs/>
          <w:color w:val="000000" w:themeColor="text1"/>
        </w:rPr>
        <w:t xml:space="preserve"> to stimulate innovation </w:t>
      </w:r>
    </w:p>
    <w:p w14:paraId="1F4D49A2" w14:textId="3FAAEE9A" w:rsidR="009E76DC" w:rsidRPr="004C2ADF" w:rsidRDefault="00D9215E" w:rsidP="00F50F06">
      <w:pPr>
        <w:jc w:val="both"/>
        <w:rPr>
          <w:rFonts w:asciiTheme="minorBidi" w:eastAsia="Arial" w:hAnsiTheme="minorBidi"/>
          <w:color w:val="000000" w:themeColor="text1"/>
        </w:rPr>
      </w:pPr>
      <w:r w:rsidRPr="004C2ADF">
        <w:rPr>
          <w:rFonts w:asciiTheme="minorBidi" w:eastAsia="Arial" w:hAnsiTheme="minorBidi"/>
          <w:color w:val="000000" w:themeColor="text1"/>
        </w:rPr>
        <w:t>The above</w:t>
      </w:r>
      <w:r w:rsidR="0067138F" w:rsidRPr="004C2ADF">
        <w:rPr>
          <w:rFonts w:asciiTheme="minorBidi" w:eastAsia="Arial" w:hAnsiTheme="minorBidi"/>
          <w:color w:val="000000" w:themeColor="text1"/>
        </w:rPr>
        <w:t xml:space="preserve">mentioned issue of different member states’ speeds of implementation of the regulation risks </w:t>
      </w:r>
      <w:r w:rsidR="0067138F" w:rsidRPr="004C2ADF">
        <w:rPr>
          <w:rFonts w:asciiTheme="minorBidi" w:hAnsiTheme="minorBidi"/>
          <w:color w:val="000000" w:themeColor="text1"/>
        </w:rPr>
        <w:t>being</w:t>
      </w:r>
      <w:r w:rsidR="00F361C8" w:rsidRPr="004C2ADF">
        <w:rPr>
          <w:rFonts w:asciiTheme="minorBidi" w:hAnsiTheme="minorBidi"/>
          <w:color w:val="000000" w:themeColor="text1"/>
        </w:rPr>
        <w:t xml:space="preserve"> even more prevalent with regard to regulatory sandboxes, </w:t>
      </w:r>
      <w:r w:rsidR="0067138F" w:rsidRPr="004C2ADF">
        <w:rPr>
          <w:rFonts w:asciiTheme="minorBidi" w:hAnsiTheme="minorBidi"/>
          <w:color w:val="000000" w:themeColor="text1"/>
        </w:rPr>
        <w:t>as</w:t>
      </w:r>
      <w:r w:rsidR="00F361C8" w:rsidRPr="004C2ADF">
        <w:rPr>
          <w:rFonts w:asciiTheme="minorBidi" w:hAnsiTheme="minorBidi"/>
          <w:color w:val="000000" w:themeColor="text1"/>
        </w:rPr>
        <w:t xml:space="preserve"> the Commission expects </w:t>
      </w:r>
      <w:r w:rsidR="0067138F" w:rsidRPr="004C2ADF">
        <w:rPr>
          <w:rFonts w:asciiTheme="minorBidi" w:hAnsiTheme="minorBidi"/>
          <w:color w:val="000000" w:themeColor="text1"/>
        </w:rPr>
        <w:t xml:space="preserve">the </w:t>
      </w:r>
      <w:r w:rsidR="00F361C8" w:rsidRPr="004C2ADF">
        <w:rPr>
          <w:rFonts w:asciiTheme="minorBidi" w:hAnsiTheme="minorBidi"/>
          <w:color w:val="000000" w:themeColor="text1"/>
        </w:rPr>
        <w:t xml:space="preserve">initiative </w:t>
      </w:r>
      <w:r w:rsidR="0067138F" w:rsidRPr="004C2ADF">
        <w:rPr>
          <w:rFonts w:asciiTheme="minorBidi" w:hAnsiTheme="minorBidi"/>
          <w:color w:val="000000" w:themeColor="text1"/>
        </w:rPr>
        <w:t>to be taken by</w:t>
      </w:r>
      <w:r w:rsidR="00F361C8" w:rsidRPr="004C2ADF">
        <w:rPr>
          <w:rFonts w:asciiTheme="minorBidi" w:hAnsiTheme="minorBidi"/>
          <w:color w:val="000000" w:themeColor="text1"/>
        </w:rPr>
        <w:t xml:space="preserve"> national competent authorities and member states. </w:t>
      </w:r>
      <w:r w:rsidR="001D0BF8">
        <w:rPr>
          <w:rFonts w:asciiTheme="minorBidi" w:hAnsiTheme="minorBidi"/>
          <w:color w:val="000000" w:themeColor="text1"/>
        </w:rPr>
        <w:t xml:space="preserve">However, this will be crucial to stimulate innovation in AI and ensure that European citizens can also benefit from the opportunities </w:t>
      </w:r>
      <w:r w:rsidR="001D0BF8" w:rsidRPr="004C2ADF">
        <w:rPr>
          <w:rFonts w:asciiTheme="minorBidi" w:eastAsia="Arial" w:hAnsiTheme="minorBidi"/>
          <w:color w:val="000000" w:themeColor="text1"/>
        </w:rPr>
        <w:t>of this technology</w:t>
      </w:r>
      <w:r w:rsidR="00AB6AD9" w:rsidRPr="004C2ADF">
        <w:rPr>
          <w:rFonts w:asciiTheme="minorBidi" w:eastAsia="Arial" w:hAnsiTheme="minorBidi"/>
          <w:color w:val="000000" w:themeColor="text1"/>
        </w:rPr>
        <w:t>.</w:t>
      </w:r>
      <w:r w:rsidR="008F766E" w:rsidRPr="004C2ADF">
        <w:rPr>
          <w:rFonts w:asciiTheme="minorBidi" w:eastAsia="Arial" w:hAnsiTheme="minorBidi"/>
          <w:color w:val="000000" w:themeColor="text1"/>
        </w:rPr>
        <w:t xml:space="preserve"> </w:t>
      </w:r>
      <w:r w:rsidR="00F361C8" w:rsidRPr="004C2ADF">
        <w:rPr>
          <w:rFonts w:asciiTheme="minorBidi" w:eastAsia="Arial" w:hAnsiTheme="minorBidi"/>
          <w:color w:val="000000" w:themeColor="text1"/>
        </w:rPr>
        <w:t xml:space="preserve">In order to mitigate this issue, additional measures should </w:t>
      </w:r>
      <w:r w:rsidR="008F766E" w:rsidRPr="004C2ADF">
        <w:rPr>
          <w:rFonts w:asciiTheme="minorBidi" w:eastAsia="Arial" w:hAnsiTheme="minorBidi"/>
          <w:color w:val="000000" w:themeColor="text1"/>
        </w:rPr>
        <w:t xml:space="preserve">hence </w:t>
      </w:r>
      <w:r w:rsidR="00F361C8" w:rsidRPr="004C2ADF">
        <w:rPr>
          <w:rFonts w:asciiTheme="minorBidi" w:eastAsia="Arial" w:hAnsiTheme="minorBidi"/>
          <w:color w:val="000000" w:themeColor="text1"/>
        </w:rPr>
        <w:t xml:space="preserve">be </w:t>
      </w:r>
      <w:r w:rsidR="008F766E" w:rsidRPr="004C2ADF">
        <w:rPr>
          <w:rFonts w:asciiTheme="minorBidi" w:eastAsia="Arial" w:hAnsiTheme="minorBidi"/>
          <w:color w:val="000000" w:themeColor="text1"/>
        </w:rPr>
        <w:t>taken</w:t>
      </w:r>
      <w:r w:rsidR="00F361C8" w:rsidRPr="004C2ADF">
        <w:rPr>
          <w:rFonts w:asciiTheme="minorBidi" w:eastAsia="Arial" w:hAnsiTheme="minorBidi"/>
          <w:color w:val="000000" w:themeColor="text1"/>
        </w:rPr>
        <w:t xml:space="preserve"> to incentivize </w:t>
      </w:r>
      <w:r w:rsidR="008F766E" w:rsidRPr="004C2ADF">
        <w:rPr>
          <w:rFonts w:asciiTheme="minorBidi" w:eastAsia="Arial" w:hAnsiTheme="minorBidi"/>
          <w:color w:val="000000" w:themeColor="text1"/>
        </w:rPr>
        <w:t xml:space="preserve">the establishment of </w:t>
      </w:r>
      <w:r w:rsidR="00F361C8" w:rsidRPr="004C2ADF">
        <w:rPr>
          <w:rFonts w:asciiTheme="minorBidi" w:eastAsia="Arial" w:hAnsiTheme="minorBidi"/>
          <w:color w:val="000000" w:themeColor="text1"/>
        </w:rPr>
        <w:t>regulatory sandbox</w:t>
      </w:r>
      <w:r w:rsidR="008F766E" w:rsidRPr="004C2ADF">
        <w:rPr>
          <w:rFonts w:asciiTheme="minorBidi" w:eastAsia="Arial" w:hAnsiTheme="minorBidi"/>
          <w:color w:val="000000" w:themeColor="text1"/>
        </w:rPr>
        <w:t>es</w:t>
      </w:r>
      <w:r w:rsidR="00F361C8" w:rsidRPr="004C2ADF">
        <w:rPr>
          <w:rFonts w:asciiTheme="minorBidi" w:eastAsia="Arial" w:hAnsiTheme="minorBidi"/>
          <w:color w:val="000000" w:themeColor="text1"/>
        </w:rPr>
        <w:t xml:space="preserve"> at member state level</w:t>
      </w:r>
      <w:r w:rsidR="009E76DC" w:rsidRPr="004C2ADF">
        <w:rPr>
          <w:rFonts w:asciiTheme="minorBidi" w:eastAsia="Arial" w:hAnsiTheme="minorBidi"/>
          <w:color w:val="000000" w:themeColor="text1"/>
        </w:rPr>
        <w:t>.</w:t>
      </w:r>
    </w:p>
    <w:p w14:paraId="0C0CCFBF" w14:textId="593E2286" w:rsidR="00F361C8" w:rsidRPr="004C2ADF" w:rsidRDefault="009E76DC" w:rsidP="004C2ADF">
      <w:pPr>
        <w:jc w:val="both"/>
        <w:rPr>
          <w:rFonts w:asciiTheme="minorBidi" w:eastAsia="Arial" w:hAnsiTheme="minorBidi"/>
          <w:color w:val="000000" w:themeColor="text1"/>
        </w:rPr>
      </w:pPr>
      <w:r w:rsidRPr="004C2ADF">
        <w:rPr>
          <w:rFonts w:asciiTheme="minorBidi" w:eastAsia="Arial" w:hAnsiTheme="minorBidi"/>
          <w:color w:val="000000" w:themeColor="text1"/>
        </w:rPr>
        <w:t xml:space="preserve">Indeed, while it is positive that the Commission urges Member States to set up regulatory sandboxes, this process should be further formalized. Regulatory sandboxes can only foster innovation if they are supported by adequate incentives. The relevant national authorities, like the national data protection authorities, need to build competences and experience in this area, and should be supported by the Commission on this. Adequate funding and skilled personnel </w:t>
      </w:r>
      <w:r w:rsidR="009516F4" w:rsidRPr="004C2ADF">
        <w:rPr>
          <w:rFonts w:asciiTheme="minorBidi" w:eastAsia="Arial" w:hAnsiTheme="minorBidi"/>
          <w:color w:val="000000" w:themeColor="text1"/>
        </w:rPr>
        <w:t>are</w:t>
      </w:r>
      <w:r w:rsidRPr="004C2ADF">
        <w:rPr>
          <w:rFonts w:asciiTheme="minorBidi" w:eastAsia="Arial" w:hAnsiTheme="minorBidi"/>
          <w:color w:val="000000" w:themeColor="text1"/>
        </w:rPr>
        <w:t xml:space="preserve"> also essential. Sandboxes should be closely monitored, and </w:t>
      </w:r>
      <w:r w:rsidR="005E7DB5" w:rsidRPr="004C2ADF">
        <w:rPr>
          <w:rFonts w:asciiTheme="minorBidi" w:eastAsia="Arial" w:hAnsiTheme="minorBidi"/>
          <w:color w:val="000000" w:themeColor="text1"/>
        </w:rPr>
        <w:t>i</w:t>
      </w:r>
      <w:r w:rsidR="00487199" w:rsidRPr="004C2ADF">
        <w:rPr>
          <w:rFonts w:asciiTheme="minorBidi" w:eastAsia="Arial" w:hAnsiTheme="minorBidi"/>
          <w:color w:val="000000" w:themeColor="text1"/>
        </w:rPr>
        <w:t>nformation about r</w:t>
      </w:r>
      <w:r w:rsidR="00F361C8" w:rsidRPr="004C2ADF">
        <w:rPr>
          <w:rFonts w:asciiTheme="minorBidi" w:eastAsia="Arial" w:hAnsiTheme="minorBidi"/>
          <w:color w:val="000000" w:themeColor="text1"/>
        </w:rPr>
        <w:t xml:space="preserve">egulatory sandboxing initiatives should be shared as </w:t>
      </w:r>
      <w:r w:rsidR="00487199" w:rsidRPr="004C2ADF">
        <w:rPr>
          <w:rFonts w:asciiTheme="minorBidi" w:eastAsia="Arial" w:hAnsiTheme="minorBidi"/>
          <w:color w:val="000000" w:themeColor="text1"/>
        </w:rPr>
        <w:t>openly</w:t>
      </w:r>
      <w:r w:rsidR="00F361C8" w:rsidRPr="004C2ADF">
        <w:rPr>
          <w:rFonts w:asciiTheme="minorBidi" w:eastAsia="Arial" w:hAnsiTheme="minorBidi"/>
          <w:color w:val="000000" w:themeColor="text1"/>
        </w:rPr>
        <w:t xml:space="preserve"> as possible to provide learning opportunities </w:t>
      </w:r>
      <w:r w:rsidRPr="004C2ADF">
        <w:rPr>
          <w:rFonts w:asciiTheme="minorBidi" w:eastAsia="Arial" w:hAnsiTheme="minorBidi"/>
          <w:color w:val="000000" w:themeColor="text1"/>
        </w:rPr>
        <w:t>and best practices for other member states.</w:t>
      </w:r>
    </w:p>
    <w:p w14:paraId="125004AE" w14:textId="52CBBE88" w:rsidR="003E6458" w:rsidRDefault="00D378C7" w:rsidP="004C2ADF">
      <w:pPr>
        <w:jc w:val="both"/>
        <w:rPr>
          <w:rFonts w:asciiTheme="minorBidi" w:eastAsia="Arial" w:hAnsiTheme="minorBidi"/>
          <w:color w:val="000000" w:themeColor="text1"/>
        </w:rPr>
      </w:pPr>
      <w:r w:rsidRPr="004C2ADF">
        <w:rPr>
          <w:rFonts w:asciiTheme="minorBidi" w:eastAsia="Arial" w:hAnsiTheme="minorBidi"/>
          <w:color w:val="000000" w:themeColor="text1"/>
        </w:rPr>
        <w:t xml:space="preserve">Finally, </w:t>
      </w:r>
      <w:r w:rsidR="00E02491" w:rsidRPr="004C2ADF">
        <w:rPr>
          <w:rFonts w:asciiTheme="minorBidi" w:eastAsia="Arial" w:hAnsiTheme="minorBidi"/>
          <w:color w:val="000000" w:themeColor="text1"/>
        </w:rPr>
        <w:t xml:space="preserve">the measures </w:t>
      </w:r>
      <w:r w:rsidRPr="004C2ADF">
        <w:rPr>
          <w:rFonts w:asciiTheme="minorBidi" w:eastAsia="Arial" w:hAnsiTheme="minorBidi"/>
          <w:color w:val="000000" w:themeColor="text1"/>
        </w:rPr>
        <w:t xml:space="preserve">to help </w:t>
      </w:r>
      <w:r w:rsidR="00E02491" w:rsidRPr="004C2ADF">
        <w:rPr>
          <w:rFonts w:asciiTheme="minorBidi" w:eastAsia="Arial" w:hAnsiTheme="minorBidi"/>
          <w:color w:val="000000" w:themeColor="text1"/>
        </w:rPr>
        <w:t xml:space="preserve">small scale </w:t>
      </w:r>
      <w:r w:rsidRPr="004C2ADF">
        <w:rPr>
          <w:rFonts w:asciiTheme="minorBidi" w:eastAsia="Arial" w:hAnsiTheme="minorBidi"/>
          <w:color w:val="000000" w:themeColor="text1"/>
        </w:rPr>
        <w:t xml:space="preserve">AI </w:t>
      </w:r>
      <w:r w:rsidR="00E02491" w:rsidRPr="004C2ADF">
        <w:rPr>
          <w:rFonts w:asciiTheme="minorBidi" w:eastAsia="Arial" w:hAnsiTheme="minorBidi"/>
          <w:color w:val="000000" w:themeColor="text1"/>
        </w:rPr>
        <w:t>providers and users</w:t>
      </w:r>
      <w:r w:rsidRPr="004C2ADF">
        <w:rPr>
          <w:rFonts w:asciiTheme="minorBidi" w:eastAsia="Arial" w:hAnsiTheme="minorBidi"/>
          <w:color w:val="000000" w:themeColor="text1"/>
        </w:rPr>
        <w:t xml:space="preserve"> may need to be</w:t>
      </w:r>
      <w:r w:rsidR="00E02491" w:rsidRPr="004C2ADF">
        <w:rPr>
          <w:rFonts w:asciiTheme="minorBidi" w:eastAsia="Arial" w:hAnsiTheme="minorBidi"/>
          <w:color w:val="000000" w:themeColor="text1"/>
        </w:rPr>
        <w:t xml:space="preserve"> extended. While </w:t>
      </w:r>
      <w:r w:rsidR="0065228B" w:rsidRPr="004C2ADF">
        <w:rPr>
          <w:rFonts w:asciiTheme="minorBidi" w:eastAsia="Arial" w:hAnsiTheme="minorBidi"/>
          <w:color w:val="000000" w:themeColor="text1"/>
        </w:rPr>
        <w:t>such</w:t>
      </w:r>
      <w:r w:rsidR="00E02491" w:rsidRPr="004C2ADF">
        <w:rPr>
          <w:rFonts w:asciiTheme="minorBidi" w:eastAsia="Arial" w:hAnsiTheme="minorBidi"/>
          <w:color w:val="000000" w:themeColor="text1"/>
        </w:rPr>
        <w:t xml:space="preserve"> providers and users have priority access to </w:t>
      </w:r>
      <w:r w:rsidRPr="004C2ADF">
        <w:rPr>
          <w:rFonts w:asciiTheme="minorBidi" w:eastAsia="Arial" w:hAnsiTheme="minorBidi"/>
          <w:color w:val="000000" w:themeColor="text1"/>
        </w:rPr>
        <w:t>regulatory</w:t>
      </w:r>
      <w:r w:rsidR="00E02491" w:rsidRPr="004C2ADF">
        <w:rPr>
          <w:rFonts w:asciiTheme="minorBidi" w:eastAsia="Arial" w:hAnsiTheme="minorBidi"/>
          <w:color w:val="000000" w:themeColor="text1"/>
        </w:rPr>
        <w:t xml:space="preserve"> sandboxes, participating in them will require a huge time </w:t>
      </w:r>
      <w:r w:rsidR="0065228B" w:rsidRPr="004C2ADF">
        <w:rPr>
          <w:rFonts w:asciiTheme="minorBidi" w:eastAsia="Arial" w:hAnsiTheme="minorBidi"/>
          <w:color w:val="000000" w:themeColor="text1"/>
        </w:rPr>
        <w:t>and resou</w:t>
      </w:r>
      <w:r w:rsidR="006A4E2B" w:rsidRPr="004C2ADF">
        <w:rPr>
          <w:rFonts w:asciiTheme="minorBidi" w:eastAsia="Arial" w:hAnsiTheme="minorBidi"/>
          <w:color w:val="000000" w:themeColor="text1"/>
        </w:rPr>
        <w:t>r</w:t>
      </w:r>
      <w:r w:rsidR="0065228B" w:rsidRPr="004C2ADF">
        <w:rPr>
          <w:rFonts w:asciiTheme="minorBidi" w:eastAsia="Arial" w:hAnsiTheme="minorBidi"/>
          <w:color w:val="000000" w:themeColor="text1"/>
        </w:rPr>
        <w:t xml:space="preserve">ce </w:t>
      </w:r>
      <w:r w:rsidR="00E02491" w:rsidRPr="004C2ADF">
        <w:rPr>
          <w:rFonts w:asciiTheme="minorBidi" w:eastAsia="Arial" w:hAnsiTheme="minorBidi"/>
          <w:color w:val="000000" w:themeColor="text1"/>
        </w:rPr>
        <w:t>investment from their side</w:t>
      </w:r>
      <w:r w:rsidR="006A4E2B" w:rsidRPr="004C2ADF">
        <w:rPr>
          <w:rFonts w:asciiTheme="minorBidi" w:eastAsia="Arial" w:hAnsiTheme="minorBidi"/>
          <w:color w:val="000000" w:themeColor="text1"/>
        </w:rPr>
        <w:t>. Hence,</w:t>
      </w:r>
      <w:r w:rsidR="00E02491" w:rsidRPr="004C2ADF">
        <w:rPr>
          <w:rFonts w:asciiTheme="minorBidi" w:eastAsia="Arial" w:hAnsiTheme="minorBidi"/>
          <w:color w:val="000000" w:themeColor="text1"/>
        </w:rPr>
        <w:t xml:space="preserve"> </w:t>
      </w:r>
      <w:r w:rsidR="006A4E2B" w:rsidRPr="004C2ADF">
        <w:rPr>
          <w:rFonts w:asciiTheme="minorBidi" w:eastAsia="Arial" w:hAnsiTheme="minorBidi"/>
          <w:color w:val="000000" w:themeColor="text1"/>
        </w:rPr>
        <w:t xml:space="preserve">they may need to </w:t>
      </w:r>
      <w:r w:rsidR="00E02491" w:rsidRPr="004C2ADF">
        <w:rPr>
          <w:rFonts w:asciiTheme="minorBidi" w:eastAsia="Arial" w:hAnsiTheme="minorBidi"/>
          <w:color w:val="000000" w:themeColor="text1"/>
        </w:rPr>
        <w:t xml:space="preserve">be financially encouraged to participate. </w:t>
      </w:r>
      <w:r w:rsidR="006A4E2B" w:rsidRPr="004C2ADF">
        <w:rPr>
          <w:rFonts w:asciiTheme="minorBidi" w:eastAsia="Arial" w:hAnsiTheme="minorBidi"/>
          <w:color w:val="000000" w:themeColor="text1"/>
        </w:rPr>
        <w:t>While a</w:t>
      </w:r>
      <w:r w:rsidR="00E02491" w:rsidRPr="004C2ADF">
        <w:rPr>
          <w:rFonts w:asciiTheme="minorBidi" w:eastAsia="Arial" w:hAnsiTheme="minorBidi"/>
          <w:color w:val="000000" w:themeColor="text1"/>
        </w:rPr>
        <w:t xml:space="preserve"> reduction of the cost o</w:t>
      </w:r>
      <w:r w:rsidR="006A4E2B" w:rsidRPr="004C2ADF">
        <w:rPr>
          <w:rFonts w:asciiTheme="minorBidi" w:eastAsia="Arial" w:hAnsiTheme="minorBidi"/>
          <w:color w:val="000000" w:themeColor="text1"/>
        </w:rPr>
        <w:t>f</w:t>
      </w:r>
      <w:r w:rsidR="00E02491" w:rsidRPr="004C2ADF">
        <w:rPr>
          <w:rFonts w:asciiTheme="minorBidi" w:eastAsia="Arial" w:hAnsiTheme="minorBidi"/>
          <w:color w:val="000000" w:themeColor="text1"/>
        </w:rPr>
        <w:t xml:space="preserve"> third-party conformity assessment</w:t>
      </w:r>
      <w:r w:rsidR="006A4E2B" w:rsidRPr="004C2ADF">
        <w:rPr>
          <w:rFonts w:asciiTheme="minorBidi" w:eastAsia="Arial" w:hAnsiTheme="minorBidi"/>
          <w:color w:val="000000" w:themeColor="text1"/>
        </w:rPr>
        <w:t xml:space="preserve"> for small scale providers and users is welcome</w:t>
      </w:r>
      <w:r w:rsidR="00E02491" w:rsidRPr="004C2ADF">
        <w:rPr>
          <w:rFonts w:asciiTheme="minorBidi" w:eastAsia="Arial" w:hAnsiTheme="minorBidi"/>
          <w:color w:val="000000" w:themeColor="text1"/>
        </w:rPr>
        <w:t xml:space="preserve">, this should be further extended to specific funding for </w:t>
      </w:r>
      <w:r w:rsidR="00E52FC8" w:rsidRPr="00E52FC8">
        <w:rPr>
          <w:rFonts w:asciiTheme="minorBidi" w:eastAsia="Arial" w:hAnsiTheme="minorBidi"/>
          <w:color w:val="000000" w:themeColor="text1"/>
        </w:rPr>
        <w:t>organizations</w:t>
      </w:r>
      <w:r w:rsidR="00E02491" w:rsidRPr="004C2ADF">
        <w:rPr>
          <w:rFonts w:asciiTheme="minorBidi" w:eastAsia="Arial" w:hAnsiTheme="minorBidi"/>
          <w:color w:val="000000" w:themeColor="text1"/>
        </w:rPr>
        <w:t xml:space="preserve"> who undergo a self-assessment procedure. In Belgium</w:t>
      </w:r>
      <w:r w:rsidR="006A4E2B" w:rsidRPr="004C2ADF">
        <w:rPr>
          <w:rFonts w:asciiTheme="minorBidi" w:eastAsia="Arial" w:hAnsiTheme="minorBidi"/>
          <w:color w:val="000000" w:themeColor="text1"/>
        </w:rPr>
        <w:t>,</w:t>
      </w:r>
      <w:r w:rsidR="00E02491" w:rsidRPr="004C2ADF">
        <w:rPr>
          <w:rFonts w:asciiTheme="minorBidi" w:eastAsia="Arial" w:hAnsiTheme="minorBidi"/>
          <w:color w:val="000000" w:themeColor="text1"/>
        </w:rPr>
        <w:t xml:space="preserve"> we see that start-ups, scale-ups and </w:t>
      </w:r>
      <w:r w:rsidR="00A6498C" w:rsidRPr="00A6498C">
        <w:rPr>
          <w:rFonts w:asciiTheme="minorBidi" w:eastAsia="Arial" w:hAnsiTheme="minorBidi"/>
          <w:color w:val="000000" w:themeColor="text1"/>
        </w:rPr>
        <w:t>SMEs</w:t>
      </w:r>
      <w:r w:rsidR="00E02491" w:rsidRPr="004C2ADF">
        <w:rPr>
          <w:rFonts w:asciiTheme="minorBidi" w:eastAsia="Arial" w:hAnsiTheme="minorBidi"/>
          <w:color w:val="000000" w:themeColor="text1"/>
        </w:rPr>
        <w:t xml:space="preserve"> develop many of the most innovative AI applications. </w:t>
      </w:r>
      <w:r w:rsidR="006A4E2B" w:rsidRPr="004C2ADF">
        <w:rPr>
          <w:rFonts w:asciiTheme="minorBidi" w:eastAsia="Arial" w:hAnsiTheme="minorBidi"/>
          <w:color w:val="000000" w:themeColor="text1"/>
        </w:rPr>
        <w:t>Without adequate incentives, t</w:t>
      </w:r>
      <w:r w:rsidR="00E02491" w:rsidRPr="004C2ADF">
        <w:rPr>
          <w:rFonts w:asciiTheme="minorBidi" w:eastAsia="Arial" w:hAnsiTheme="minorBidi"/>
          <w:color w:val="000000" w:themeColor="text1"/>
        </w:rPr>
        <w:t xml:space="preserve">his regulation </w:t>
      </w:r>
      <w:r w:rsidR="006A4E2B" w:rsidRPr="004C2ADF">
        <w:rPr>
          <w:rFonts w:asciiTheme="minorBidi" w:eastAsia="Arial" w:hAnsiTheme="minorBidi"/>
          <w:color w:val="000000" w:themeColor="text1"/>
        </w:rPr>
        <w:t>may</w:t>
      </w:r>
      <w:r w:rsidR="00E02491" w:rsidRPr="004C2ADF">
        <w:rPr>
          <w:rFonts w:asciiTheme="minorBidi" w:eastAsia="Arial" w:hAnsiTheme="minorBidi"/>
          <w:color w:val="000000" w:themeColor="text1"/>
        </w:rPr>
        <w:t xml:space="preserve"> put them at a competitive disadvantage compared to bigger companies who already have a lot of experience with compliance mechanisms.</w:t>
      </w:r>
      <w:bookmarkEnd w:id="0"/>
      <w:bookmarkEnd w:id="1"/>
    </w:p>
    <w:p w14:paraId="6D594B82" w14:textId="77777777" w:rsidR="004C2ADF" w:rsidRPr="006D2709" w:rsidRDefault="004C2ADF" w:rsidP="004C2ADF">
      <w:pPr>
        <w:jc w:val="both"/>
        <w:rPr>
          <w:rFonts w:asciiTheme="minorBidi" w:eastAsia="Arial" w:hAnsiTheme="minorBidi"/>
          <w:color w:val="000000" w:themeColor="text1"/>
        </w:rPr>
      </w:pPr>
    </w:p>
    <w:p w14:paraId="3093E5ED" w14:textId="04D76FEF" w:rsidR="00A4680C" w:rsidRPr="00381036" w:rsidRDefault="227608A7" w:rsidP="004F47D8">
      <w:pPr>
        <w:pStyle w:val="ListParagraph"/>
        <w:numPr>
          <w:ilvl w:val="0"/>
          <w:numId w:val="9"/>
        </w:numPr>
        <w:rPr>
          <w:rFonts w:eastAsiaTheme="minorEastAsia"/>
          <w:b/>
          <w:bCs/>
        </w:rPr>
      </w:pPr>
      <w:r w:rsidRPr="00381036">
        <w:rPr>
          <w:rFonts w:asciiTheme="minorBidi" w:eastAsia="Arial" w:hAnsiTheme="minorBidi"/>
          <w:b/>
          <w:bCs/>
          <w:color w:val="000000" w:themeColor="text1"/>
        </w:rPr>
        <w:t xml:space="preserve">More attention </w:t>
      </w:r>
      <w:r w:rsidR="007F6598" w:rsidRPr="00381036">
        <w:rPr>
          <w:rFonts w:asciiTheme="minorBidi" w:eastAsia="Arial" w:hAnsiTheme="minorBidi"/>
          <w:b/>
          <w:bCs/>
          <w:color w:val="000000" w:themeColor="text1"/>
        </w:rPr>
        <w:t xml:space="preserve">should be given </w:t>
      </w:r>
      <w:r w:rsidRPr="00381036">
        <w:rPr>
          <w:rFonts w:asciiTheme="minorBidi" w:eastAsia="Arial" w:hAnsiTheme="minorBidi"/>
          <w:b/>
          <w:bCs/>
          <w:color w:val="000000" w:themeColor="text1"/>
        </w:rPr>
        <w:t>to</w:t>
      </w:r>
      <w:r w:rsidR="6D35AB46" w:rsidRPr="00381036">
        <w:rPr>
          <w:rFonts w:asciiTheme="minorBidi" w:eastAsia="Arial" w:hAnsiTheme="minorBidi"/>
          <w:b/>
          <w:bCs/>
          <w:color w:val="000000" w:themeColor="text1"/>
        </w:rPr>
        <w:t xml:space="preserve"> </w:t>
      </w:r>
      <w:r w:rsidR="01ABF21A" w:rsidRPr="00381036">
        <w:rPr>
          <w:rFonts w:asciiTheme="minorBidi" w:eastAsia="Arial" w:hAnsiTheme="minorBidi"/>
          <w:b/>
          <w:bCs/>
          <w:color w:val="000000" w:themeColor="text1"/>
        </w:rPr>
        <w:t xml:space="preserve">the impact of </w:t>
      </w:r>
      <w:r w:rsidR="6D35AB46" w:rsidRPr="00381036">
        <w:rPr>
          <w:rFonts w:asciiTheme="minorBidi" w:eastAsia="Arial" w:hAnsiTheme="minorBidi"/>
          <w:b/>
          <w:bCs/>
          <w:color w:val="000000" w:themeColor="text1"/>
        </w:rPr>
        <w:t>AI</w:t>
      </w:r>
      <w:r w:rsidR="033FA8D4" w:rsidRPr="00381036">
        <w:rPr>
          <w:rFonts w:asciiTheme="minorBidi" w:eastAsia="Arial" w:hAnsiTheme="minorBidi"/>
          <w:b/>
          <w:bCs/>
          <w:color w:val="000000" w:themeColor="text1"/>
        </w:rPr>
        <w:t xml:space="preserve"> </w:t>
      </w:r>
      <w:r w:rsidR="6D35AB46" w:rsidRPr="00381036">
        <w:rPr>
          <w:rFonts w:asciiTheme="minorBidi" w:eastAsia="Arial" w:hAnsiTheme="minorBidi"/>
          <w:b/>
          <w:bCs/>
          <w:color w:val="000000" w:themeColor="text1"/>
        </w:rPr>
        <w:t xml:space="preserve">on </w:t>
      </w:r>
      <w:r w:rsidR="0ABFB23B" w:rsidRPr="00381036">
        <w:rPr>
          <w:rFonts w:asciiTheme="minorBidi" w:eastAsia="Arial" w:hAnsiTheme="minorBidi"/>
          <w:b/>
          <w:bCs/>
          <w:color w:val="000000" w:themeColor="text1"/>
        </w:rPr>
        <w:t>s</w:t>
      </w:r>
      <w:r w:rsidR="1B7BF8B1" w:rsidRPr="00381036">
        <w:rPr>
          <w:rFonts w:asciiTheme="minorBidi" w:eastAsia="Arial" w:hAnsiTheme="minorBidi"/>
          <w:b/>
          <w:bCs/>
          <w:color w:val="000000" w:themeColor="text1"/>
        </w:rPr>
        <w:t xml:space="preserve">ocietal </w:t>
      </w:r>
      <w:r w:rsidR="5554B725" w:rsidRPr="00381036">
        <w:rPr>
          <w:rFonts w:asciiTheme="minorBidi" w:eastAsia="Arial" w:hAnsiTheme="minorBidi"/>
          <w:b/>
          <w:bCs/>
          <w:color w:val="000000" w:themeColor="text1"/>
        </w:rPr>
        <w:t xml:space="preserve">interests </w:t>
      </w:r>
    </w:p>
    <w:p w14:paraId="6F178A3A" w14:textId="65EB922B" w:rsidR="00F50F06" w:rsidRPr="006D2709" w:rsidRDefault="00C53D0B" w:rsidP="004C2ADF">
      <w:pPr>
        <w:jc w:val="both"/>
        <w:rPr>
          <w:lang w:val="en-GB"/>
        </w:rPr>
      </w:pPr>
      <w:r>
        <w:rPr>
          <w:rFonts w:asciiTheme="minorBidi" w:eastAsia="Arial" w:hAnsiTheme="minorBidi"/>
          <w:color w:val="000000" w:themeColor="text1"/>
        </w:rPr>
        <w:t>While the proposed AI regulation certainly advances citizen</w:t>
      </w:r>
      <w:r w:rsidR="004B2866">
        <w:rPr>
          <w:rFonts w:asciiTheme="minorBidi" w:eastAsia="Arial" w:hAnsiTheme="minorBidi"/>
          <w:color w:val="000000" w:themeColor="text1"/>
        </w:rPr>
        <w:t>s</w:t>
      </w:r>
      <w:r w:rsidR="00F45C64">
        <w:rPr>
          <w:rFonts w:asciiTheme="minorBidi" w:eastAsia="Arial" w:hAnsiTheme="minorBidi"/>
          <w:color w:val="000000" w:themeColor="text1"/>
        </w:rPr>
        <w:t>’</w:t>
      </w:r>
      <w:r>
        <w:rPr>
          <w:rFonts w:asciiTheme="minorBidi" w:eastAsia="Arial" w:hAnsiTheme="minorBidi"/>
          <w:color w:val="000000" w:themeColor="text1"/>
        </w:rPr>
        <w:t xml:space="preserve"> protection against AI’s adverse impact by countering some of the risks posed thereby, </w:t>
      </w:r>
      <w:r w:rsidR="002466B5">
        <w:rPr>
          <w:rFonts w:asciiTheme="minorBidi" w:eastAsia="Arial" w:hAnsiTheme="minorBidi"/>
          <w:color w:val="000000" w:themeColor="text1"/>
        </w:rPr>
        <w:t>th</w:t>
      </w:r>
      <w:r w:rsidR="009A6127">
        <w:rPr>
          <w:rFonts w:asciiTheme="minorBidi" w:eastAsia="Arial" w:hAnsiTheme="minorBidi"/>
          <w:color w:val="000000" w:themeColor="text1"/>
        </w:rPr>
        <w:t xml:space="preserve">e </w:t>
      </w:r>
      <w:r>
        <w:rPr>
          <w:rFonts w:asciiTheme="minorBidi" w:eastAsia="Arial" w:hAnsiTheme="minorBidi"/>
          <w:color w:val="000000" w:themeColor="text1"/>
        </w:rPr>
        <w:t>attention to societal interests is fairly limited</w:t>
      </w:r>
      <w:r w:rsidR="009A6127">
        <w:rPr>
          <w:rFonts w:asciiTheme="minorBidi" w:eastAsia="Arial" w:hAnsiTheme="minorBidi"/>
          <w:color w:val="000000" w:themeColor="text1"/>
        </w:rPr>
        <w:t xml:space="preserve"> (as </w:t>
      </w:r>
      <w:r w:rsidR="00E52FC8">
        <w:rPr>
          <w:rFonts w:asciiTheme="minorBidi" w:eastAsia="Arial" w:hAnsiTheme="minorBidi"/>
          <w:color w:val="000000" w:themeColor="text1"/>
        </w:rPr>
        <w:t>opposed</w:t>
      </w:r>
      <w:r w:rsidR="009A6127">
        <w:rPr>
          <w:rFonts w:asciiTheme="minorBidi" w:eastAsia="Arial" w:hAnsiTheme="minorBidi"/>
          <w:color w:val="000000" w:themeColor="text1"/>
        </w:rPr>
        <w:t xml:space="preserve"> to risks to individual interests)</w:t>
      </w:r>
      <w:r>
        <w:rPr>
          <w:rFonts w:asciiTheme="minorBidi" w:eastAsia="Arial" w:hAnsiTheme="minorBidi"/>
          <w:color w:val="000000" w:themeColor="text1"/>
        </w:rPr>
        <w:t xml:space="preserve">. For instance, the adverse effects that the use of AI can have on the rule of </w:t>
      </w:r>
      <w:r w:rsidR="00E06742">
        <w:rPr>
          <w:rFonts w:asciiTheme="minorBidi" w:eastAsia="Arial" w:hAnsiTheme="minorBidi"/>
          <w:color w:val="000000" w:themeColor="text1"/>
        </w:rPr>
        <w:t>L</w:t>
      </w:r>
      <w:r>
        <w:rPr>
          <w:rFonts w:asciiTheme="minorBidi" w:eastAsia="Arial" w:hAnsiTheme="minorBidi"/>
          <w:color w:val="000000" w:themeColor="text1"/>
        </w:rPr>
        <w:t>aw or on the integrity of the democratic process, does not seem to be tackled through this regulation, no</w:t>
      </w:r>
      <w:r w:rsidR="00E06742">
        <w:rPr>
          <w:rFonts w:asciiTheme="minorBidi" w:eastAsia="Arial" w:hAnsiTheme="minorBidi"/>
          <w:color w:val="000000" w:themeColor="text1"/>
        </w:rPr>
        <w:t>r</w:t>
      </w:r>
      <w:r>
        <w:rPr>
          <w:rFonts w:asciiTheme="minorBidi" w:eastAsia="Arial" w:hAnsiTheme="minorBidi"/>
          <w:color w:val="000000" w:themeColor="text1"/>
        </w:rPr>
        <w:t xml:space="preserve"> is the environmental impact of AI systems. There is hence further scope left to provide attention to these aspects, and grant the public a greater role to counter these risks. This can be done, for instance, by allowing i</w:t>
      </w:r>
      <w:r w:rsidR="1B7BF8B1" w:rsidRPr="004C2ADF">
        <w:rPr>
          <w:rFonts w:asciiTheme="minorBidi" w:eastAsia="Arial" w:hAnsiTheme="minorBidi"/>
          <w:color w:val="000000" w:themeColor="text1"/>
        </w:rPr>
        <w:t>ndividual</w:t>
      </w:r>
      <w:r>
        <w:rPr>
          <w:rFonts w:asciiTheme="minorBidi" w:eastAsia="Arial" w:hAnsiTheme="minorBidi"/>
          <w:color w:val="000000" w:themeColor="text1"/>
        </w:rPr>
        <w:t xml:space="preserve">s </w:t>
      </w:r>
      <w:r w:rsidR="1B7BF8B1" w:rsidRPr="004C2ADF">
        <w:rPr>
          <w:rFonts w:asciiTheme="minorBidi" w:eastAsia="Arial" w:hAnsiTheme="minorBidi"/>
          <w:color w:val="000000" w:themeColor="text1"/>
        </w:rPr>
        <w:t>to file complaints</w:t>
      </w:r>
      <w:r>
        <w:rPr>
          <w:rFonts w:asciiTheme="minorBidi" w:eastAsia="Arial" w:hAnsiTheme="minorBidi"/>
          <w:color w:val="000000" w:themeColor="text1"/>
        </w:rPr>
        <w:t xml:space="preserve"> with supervisory authorities</w:t>
      </w:r>
      <w:r w:rsidR="1B7BF8B1" w:rsidRPr="004C2ADF">
        <w:rPr>
          <w:rFonts w:asciiTheme="minorBidi" w:eastAsia="Arial" w:hAnsiTheme="minorBidi"/>
          <w:color w:val="000000" w:themeColor="text1"/>
        </w:rPr>
        <w:t xml:space="preserve">, </w:t>
      </w:r>
      <w:r>
        <w:rPr>
          <w:rFonts w:asciiTheme="minorBidi" w:eastAsia="Arial" w:hAnsiTheme="minorBidi"/>
          <w:color w:val="000000" w:themeColor="text1"/>
        </w:rPr>
        <w:t>providing for</w:t>
      </w:r>
      <w:r w:rsidR="1B7BF8B1" w:rsidRPr="004C2ADF">
        <w:rPr>
          <w:rFonts w:asciiTheme="minorBidi" w:eastAsia="Arial" w:hAnsiTheme="minorBidi"/>
          <w:color w:val="000000" w:themeColor="text1"/>
        </w:rPr>
        <w:t xml:space="preserve"> collective </w:t>
      </w:r>
      <w:r>
        <w:rPr>
          <w:rFonts w:asciiTheme="minorBidi" w:eastAsia="Arial" w:hAnsiTheme="minorBidi"/>
          <w:color w:val="000000" w:themeColor="text1"/>
        </w:rPr>
        <w:t>redress mechanisms, and stimulate public interest litigation against uses of AI that ma</w:t>
      </w:r>
      <w:r w:rsidR="000B5F5F">
        <w:rPr>
          <w:rFonts w:asciiTheme="minorBidi" w:eastAsia="Arial" w:hAnsiTheme="minorBidi"/>
          <w:color w:val="000000" w:themeColor="text1"/>
        </w:rPr>
        <w:t>y</w:t>
      </w:r>
      <w:r>
        <w:rPr>
          <w:rFonts w:asciiTheme="minorBidi" w:eastAsia="Arial" w:hAnsiTheme="minorBidi"/>
          <w:color w:val="000000" w:themeColor="text1"/>
        </w:rPr>
        <w:t xml:space="preserve"> breach </w:t>
      </w:r>
      <w:r w:rsidR="1B7BF8B1" w:rsidRPr="004C2ADF">
        <w:rPr>
          <w:rFonts w:asciiTheme="minorBidi" w:eastAsia="Arial" w:hAnsiTheme="minorBidi"/>
          <w:color w:val="000000" w:themeColor="text1"/>
        </w:rPr>
        <w:t xml:space="preserve">public values </w:t>
      </w:r>
      <w:r>
        <w:rPr>
          <w:rFonts w:asciiTheme="minorBidi" w:eastAsia="Arial" w:hAnsiTheme="minorBidi"/>
          <w:color w:val="000000" w:themeColor="text1"/>
        </w:rPr>
        <w:t xml:space="preserve">– for instance through the accumulative effects of the use of AI systems on a wider scale. </w:t>
      </w:r>
      <w:r w:rsidR="008A023A">
        <w:rPr>
          <w:rFonts w:asciiTheme="minorBidi" w:eastAsia="Arial" w:hAnsiTheme="minorBidi"/>
          <w:color w:val="000000" w:themeColor="text1"/>
        </w:rPr>
        <w:t xml:space="preserve">In addition, stakeholder consultations should be organized at a frequent basis in order to determine the </w:t>
      </w:r>
      <w:r w:rsidR="00E52FC8">
        <w:rPr>
          <w:rFonts w:asciiTheme="minorBidi" w:eastAsia="Arial" w:hAnsiTheme="minorBidi"/>
          <w:color w:val="000000" w:themeColor="text1"/>
        </w:rPr>
        <w:t>extent</w:t>
      </w:r>
      <w:r w:rsidR="008A023A">
        <w:rPr>
          <w:rFonts w:asciiTheme="minorBidi" w:eastAsia="Arial" w:hAnsiTheme="minorBidi"/>
          <w:color w:val="000000" w:themeColor="text1"/>
        </w:rPr>
        <w:t xml:space="preserve"> to which the regulation needs periodic revision to effectively counter the risks of problematic AI practices.</w:t>
      </w:r>
    </w:p>
    <w:p w14:paraId="2C078E63" w14:textId="49A280E2" w:rsidR="003E6458" w:rsidRPr="006D2709" w:rsidRDefault="003E6458" w:rsidP="084EB195">
      <w:pPr>
        <w:rPr>
          <w:rFonts w:asciiTheme="minorBidi" w:hAnsiTheme="minorBidi"/>
        </w:rPr>
      </w:pPr>
    </w:p>
    <w:sectPr w:rsidR="003E6458" w:rsidRPr="006D2709">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4E08" w14:textId="77777777" w:rsidR="00470262" w:rsidRDefault="00470262">
      <w:pPr>
        <w:spacing w:after="0" w:line="240" w:lineRule="auto"/>
      </w:pPr>
      <w:r>
        <w:separator/>
      </w:r>
    </w:p>
  </w:endnote>
  <w:endnote w:type="continuationSeparator" w:id="0">
    <w:p w14:paraId="78B76A4C" w14:textId="77777777" w:rsidR="00470262" w:rsidRDefault="00470262">
      <w:pPr>
        <w:spacing w:after="0" w:line="240" w:lineRule="auto"/>
      </w:pPr>
      <w:r>
        <w:continuationSeparator/>
      </w:r>
    </w:p>
  </w:endnote>
  <w:endnote w:type="continuationNotice" w:id="1">
    <w:p w14:paraId="56382E2D" w14:textId="77777777" w:rsidR="00470262" w:rsidRDefault="00470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988245"/>
      <w:docPartObj>
        <w:docPartGallery w:val="Page Numbers (Bottom of Page)"/>
        <w:docPartUnique/>
      </w:docPartObj>
    </w:sdtPr>
    <w:sdtEndPr>
      <w:rPr>
        <w:rStyle w:val="PageNumber"/>
      </w:rPr>
    </w:sdtEndPr>
    <w:sdtContent>
      <w:p w14:paraId="4C0A2E95" w14:textId="38A9FDA1" w:rsidR="0015727C" w:rsidRDefault="0015727C" w:rsidP="00BF34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6B63D" w14:textId="77777777" w:rsidR="0015727C" w:rsidRDefault="0015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9084943"/>
      <w:docPartObj>
        <w:docPartGallery w:val="Page Numbers (Bottom of Page)"/>
        <w:docPartUnique/>
      </w:docPartObj>
    </w:sdtPr>
    <w:sdtEndPr>
      <w:rPr>
        <w:rStyle w:val="PageNumber"/>
      </w:rPr>
    </w:sdtEndPr>
    <w:sdtContent>
      <w:p w14:paraId="60F9892B" w14:textId="311CFF0A" w:rsidR="0015727C" w:rsidRDefault="0015727C" w:rsidP="00BF34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774D05F4" w14:paraId="4F8D7725" w14:textId="77777777" w:rsidTr="004C2ADF">
      <w:tc>
        <w:tcPr>
          <w:tcW w:w="3120" w:type="dxa"/>
        </w:tcPr>
        <w:p w14:paraId="55B54767" w14:textId="73FB8F51" w:rsidR="774D05F4" w:rsidRDefault="774D05F4" w:rsidP="004C2ADF">
          <w:pPr>
            <w:pStyle w:val="Header"/>
            <w:ind w:left="-115"/>
          </w:pPr>
        </w:p>
      </w:tc>
      <w:tc>
        <w:tcPr>
          <w:tcW w:w="3120" w:type="dxa"/>
        </w:tcPr>
        <w:p w14:paraId="1B9DFDC9" w14:textId="161B0D13" w:rsidR="774D05F4" w:rsidRDefault="774D05F4" w:rsidP="004C2ADF">
          <w:pPr>
            <w:pStyle w:val="Header"/>
            <w:jc w:val="center"/>
          </w:pPr>
        </w:p>
      </w:tc>
      <w:tc>
        <w:tcPr>
          <w:tcW w:w="3120" w:type="dxa"/>
        </w:tcPr>
        <w:p w14:paraId="78335367" w14:textId="5E7BC51D" w:rsidR="774D05F4" w:rsidRDefault="774D05F4" w:rsidP="004C2ADF">
          <w:pPr>
            <w:pStyle w:val="Header"/>
            <w:ind w:right="-115"/>
            <w:jc w:val="right"/>
          </w:pPr>
        </w:p>
      </w:tc>
    </w:tr>
  </w:tbl>
  <w:p w14:paraId="177D6AEF" w14:textId="1B243E9C" w:rsidR="774D05F4" w:rsidRDefault="774D05F4" w:rsidP="004C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2171" w14:textId="77777777" w:rsidR="00470262" w:rsidRDefault="00470262">
      <w:pPr>
        <w:spacing w:after="0" w:line="240" w:lineRule="auto"/>
      </w:pPr>
      <w:r>
        <w:separator/>
      </w:r>
    </w:p>
  </w:footnote>
  <w:footnote w:type="continuationSeparator" w:id="0">
    <w:p w14:paraId="2D1292CB" w14:textId="77777777" w:rsidR="00470262" w:rsidRDefault="00470262">
      <w:pPr>
        <w:spacing w:after="0" w:line="240" w:lineRule="auto"/>
      </w:pPr>
      <w:r>
        <w:continuationSeparator/>
      </w:r>
    </w:p>
  </w:footnote>
  <w:footnote w:type="continuationNotice" w:id="1">
    <w:p w14:paraId="6C629BA4" w14:textId="77777777" w:rsidR="00470262" w:rsidRDefault="00470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4D05F4" w14:paraId="2AAD8EEC" w14:textId="77777777" w:rsidTr="004C2ADF">
      <w:tc>
        <w:tcPr>
          <w:tcW w:w="3120" w:type="dxa"/>
        </w:tcPr>
        <w:p w14:paraId="53E94021" w14:textId="701E31E1" w:rsidR="774D05F4" w:rsidRDefault="788D7C92" w:rsidP="004C2ADF">
          <w:pPr>
            <w:pStyle w:val="Header"/>
            <w:ind w:left="-115"/>
          </w:pPr>
          <w:r>
            <w:rPr>
              <w:noProof/>
            </w:rPr>
            <w:drawing>
              <wp:inline distT="0" distB="0" distL="0" distR="0" wp14:anchorId="2148DE88" wp14:editId="0A1A1BD1">
                <wp:extent cx="1762125" cy="419100"/>
                <wp:effectExtent l="0" t="0" r="0" b="0"/>
                <wp:docPr id="1527673287" name="Picture 152767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673287"/>
                        <pic:cNvPicPr/>
                      </pic:nvPicPr>
                      <pic:blipFill>
                        <a:blip r:embed="rId1">
                          <a:extLst>
                            <a:ext uri="{28A0092B-C50C-407E-A947-70E740481C1C}">
                              <a14:useLocalDpi xmlns:a14="http://schemas.microsoft.com/office/drawing/2010/main" val="0"/>
                            </a:ext>
                          </a:extLst>
                        </a:blip>
                        <a:stretch>
                          <a:fillRect/>
                        </a:stretch>
                      </pic:blipFill>
                      <pic:spPr>
                        <a:xfrm>
                          <a:off x="0" y="0"/>
                          <a:ext cx="1762125" cy="419100"/>
                        </a:xfrm>
                        <a:prstGeom prst="rect">
                          <a:avLst/>
                        </a:prstGeom>
                      </pic:spPr>
                    </pic:pic>
                  </a:graphicData>
                </a:graphic>
              </wp:inline>
            </w:drawing>
          </w:r>
        </w:p>
      </w:tc>
      <w:tc>
        <w:tcPr>
          <w:tcW w:w="3120" w:type="dxa"/>
        </w:tcPr>
        <w:p w14:paraId="5980DBC6" w14:textId="7399C25B" w:rsidR="774D05F4" w:rsidRDefault="774D05F4" w:rsidP="004C2ADF">
          <w:pPr>
            <w:pStyle w:val="Header"/>
            <w:jc w:val="center"/>
          </w:pPr>
        </w:p>
      </w:tc>
      <w:tc>
        <w:tcPr>
          <w:tcW w:w="3120" w:type="dxa"/>
        </w:tcPr>
        <w:p w14:paraId="082DCA6B" w14:textId="34E9E1AC" w:rsidR="774D05F4" w:rsidRDefault="774D05F4" w:rsidP="004C2ADF">
          <w:pPr>
            <w:pStyle w:val="Header"/>
            <w:ind w:right="-115"/>
            <w:jc w:val="right"/>
          </w:pPr>
        </w:p>
      </w:tc>
    </w:tr>
  </w:tbl>
  <w:p w14:paraId="094A45B3" w14:textId="33BF1523" w:rsidR="774D05F4" w:rsidRDefault="774D05F4" w:rsidP="004C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6F20"/>
    <w:multiLevelType w:val="hybridMultilevel"/>
    <w:tmpl w:val="FFFFFFFF"/>
    <w:lvl w:ilvl="0" w:tplc="D304CF2C">
      <w:start w:val="1"/>
      <w:numFmt w:val="bullet"/>
      <w:lvlText w:val=""/>
      <w:lvlJc w:val="left"/>
      <w:pPr>
        <w:ind w:left="720" w:hanging="360"/>
      </w:pPr>
      <w:rPr>
        <w:rFonts w:ascii="Symbol" w:hAnsi="Symbol" w:hint="default"/>
      </w:rPr>
    </w:lvl>
    <w:lvl w:ilvl="1" w:tplc="489AC1C2">
      <w:start w:val="1"/>
      <w:numFmt w:val="bullet"/>
      <w:lvlText w:val="o"/>
      <w:lvlJc w:val="left"/>
      <w:pPr>
        <w:ind w:left="1440" w:hanging="360"/>
      </w:pPr>
      <w:rPr>
        <w:rFonts w:ascii="Courier New" w:hAnsi="Courier New" w:hint="default"/>
      </w:rPr>
    </w:lvl>
    <w:lvl w:ilvl="2" w:tplc="E6BAFA26">
      <w:start w:val="1"/>
      <w:numFmt w:val="bullet"/>
      <w:lvlText w:val=""/>
      <w:lvlJc w:val="left"/>
      <w:pPr>
        <w:ind w:left="2160" w:hanging="360"/>
      </w:pPr>
      <w:rPr>
        <w:rFonts w:ascii="Wingdings" w:hAnsi="Wingdings" w:hint="default"/>
      </w:rPr>
    </w:lvl>
    <w:lvl w:ilvl="3" w:tplc="35B81FDE">
      <w:start w:val="1"/>
      <w:numFmt w:val="bullet"/>
      <w:lvlText w:val=""/>
      <w:lvlJc w:val="left"/>
      <w:pPr>
        <w:ind w:left="2880" w:hanging="360"/>
      </w:pPr>
      <w:rPr>
        <w:rFonts w:ascii="Symbol" w:hAnsi="Symbol" w:hint="default"/>
      </w:rPr>
    </w:lvl>
    <w:lvl w:ilvl="4" w:tplc="E7A6503A">
      <w:start w:val="1"/>
      <w:numFmt w:val="bullet"/>
      <w:lvlText w:val="o"/>
      <w:lvlJc w:val="left"/>
      <w:pPr>
        <w:ind w:left="3600" w:hanging="360"/>
      </w:pPr>
      <w:rPr>
        <w:rFonts w:ascii="Courier New" w:hAnsi="Courier New" w:hint="default"/>
      </w:rPr>
    </w:lvl>
    <w:lvl w:ilvl="5" w:tplc="19D68478">
      <w:start w:val="1"/>
      <w:numFmt w:val="bullet"/>
      <w:lvlText w:val=""/>
      <w:lvlJc w:val="left"/>
      <w:pPr>
        <w:ind w:left="4320" w:hanging="360"/>
      </w:pPr>
      <w:rPr>
        <w:rFonts w:ascii="Wingdings" w:hAnsi="Wingdings" w:hint="default"/>
      </w:rPr>
    </w:lvl>
    <w:lvl w:ilvl="6" w:tplc="84120BF0">
      <w:start w:val="1"/>
      <w:numFmt w:val="bullet"/>
      <w:lvlText w:val=""/>
      <w:lvlJc w:val="left"/>
      <w:pPr>
        <w:ind w:left="5040" w:hanging="360"/>
      </w:pPr>
      <w:rPr>
        <w:rFonts w:ascii="Symbol" w:hAnsi="Symbol" w:hint="default"/>
      </w:rPr>
    </w:lvl>
    <w:lvl w:ilvl="7" w:tplc="7AF4558C">
      <w:start w:val="1"/>
      <w:numFmt w:val="bullet"/>
      <w:lvlText w:val="o"/>
      <w:lvlJc w:val="left"/>
      <w:pPr>
        <w:ind w:left="5760" w:hanging="360"/>
      </w:pPr>
      <w:rPr>
        <w:rFonts w:ascii="Courier New" w:hAnsi="Courier New" w:hint="default"/>
      </w:rPr>
    </w:lvl>
    <w:lvl w:ilvl="8" w:tplc="34586088">
      <w:start w:val="1"/>
      <w:numFmt w:val="bullet"/>
      <w:lvlText w:val=""/>
      <w:lvlJc w:val="left"/>
      <w:pPr>
        <w:ind w:left="6480" w:hanging="360"/>
      </w:pPr>
      <w:rPr>
        <w:rFonts w:ascii="Wingdings" w:hAnsi="Wingdings" w:hint="default"/>
      </w:rPr>
    </w:lvl>
  </w:abstractNum>
  <w:abstractNum w:abstractNumId="1" w15:restartNumberingAfterBreak="0">
    <w:nsid w:val="293D35ED"/>
    <w:multiLevelType w:val="hybridMultilevel"/>
    <w:tmpl w:val="FFFFFFFF"/>
    <w:lvl w:ilvl="0" w:tplc="FFFFFFFF">
      <w:start w:val="1"/>
      <w:numFmt w:val="bullet"/>
      <w:lvlText w:val=""/>
      <w:lvlJc w:val="left"/>
      <w:pPr>
        <w:ind w:left="720" w:hanging="360"/>
      </w:pPr>
      <w:rPr>
        <w:rFonts w:ascii="Symbol" w:hAnsi="Symbol" w:hint="default"/>
      </w:rPr>
    </w:lvl>
    <w:lvl w:ilvl="1" w:tplc="64487376">
      <w:start w:val="1"/>
      <w:numFmt w:val="bullet"/>
      <w:lvlText w:val="o"/>
      <w:lvlJc w:val="left"/>
      <w:pPr>
        <w:ind w:left="1440" w:hanging="360"/>
      </w:pPr>
      <w:rPr>
        <w:rFonts w:ascii="Courier New" w:hAnsi="Courier New" w:hint="default"/>
      </w:rPr>
    </w:lvl>
    <w:lvl w:ilvl="2" w:tplc="EBAA861E">
      <w:start w:val="1"/>
      <w:numFmt w:val="bullet"/>
      <w:lvlText w:val=""/>
      <w:lvlJc w:val="left"/>
      <w:pPr>
        <w:ind w:left="2160" w:hanging="360"/>
      </w:pPr>
      <w:rPr>
        <w:rFonts w:ascii="Wingdings" w:hAnsi="Wingdings" w:hint="default"/>
      </w:rPr>
    </w:lvl>
    <w:lvl w:ilvl="3" w:tplc="D73CBC96">
      <w:start w:val="1"/>
      <w:numFmt w:val="bullet"/>
      <w:lvlText w:val=""/>
      <w:lvlJc w:val="left"/>
      <w:pPr>
        <w:ind w:left="2880" w:hanging="360"/>
      </w:pPr>
      <w:rPr>
        <w:rFonts w:ascii="Symbol" w:hAnsi="Symbol" w:hint="default"/>
      </w:rPr>
    </w:lvl>
    <w:lvl w:ilvl="4" w:tplc="4C26BB70">
      <w:start w:val="1"/>
      <w:numFmt w:val="bullet"/>
      <w:lvlText w:val="o"/>
      <w:lvlJc w:val="left"/>
      <w:pPr>
        <w:ind w:left="3600" w:hanging="360"/>
      </w:pPr>
      <w:rPr>
        <w:rFonts w:ascii="Courier New" w:hAnsi="Courier New" w:hint="default"/>
      </w:rPr>
    </w:lvl>
    <w:lvl w:ilvl="5" w:tplc="64F228BE">
      <w:start w:val="1"/>
      <w:numFmt w:val="bullet"/>
      <w:lvlText w:val=""/>
      <w:lvlJc w:val="left"/>
      <w:pPr>
        <w:ind w:left="4320" w:hanging="360"/>
      </w:pPr>
      <w:rPr>
        <w:rFonts w:ascii="Wingdings" w:hAnsi="Wingdings" w:hint="default"/>
      </w:rPr>
    </w:lvl>
    <w:lvl w:ilvl="6" w:tplc="58FA0442">
      <w:start w:val="1"/>
      <w:numFmt w:val="bullet"/>
      <w:lvlText w:val=""/>
      <w:lvlJc w:val="left"/>
      <w:pPr>
        <w:ind w:left="5040" w:hanging="360"/>
      </w:pPr>
      <w:rPr>
        <w:rFonts w:ascii="Symbol" w:hAnsi="Symbol" w:hint="default"/>
      </w:rPr>
    </w:lvl>
    <w:lvl w:ilvl="7" w:tplc="9FC259C4">
      <w:start w:val="1"/>
      <w:numFmt w:val="bullet"/>
      <w:lvlText w:val="o"/>
      <w:lvlJc w:val="left"/>
      <w:pPr>
        <w:ind w:left="5760" w:hanging="360"/>
      </w:pPr>
      <w:rPr>
        <w:rFonts w:ascii="Courier New" w:hAnsi="Courier New" w:hint="default"/>
      </w:rPr>
    </w:lvl>
    <w:lvl w:ilvl="8" w:tplc="4490BAB8">
      <w:start w:val="1"/>
      <w:numFmt w:val="bullet"/>
      <w:lvlText w:val=""/>
      <w:lvlJc w:val="left"/>
      <w:pPr>
        <w:ind w:left="6480" w:hanging="360"/>
      </w:pPr>
      <w:rPr>
        <w:rFonts w:ascii="Wingdings" w:hAnsi="Wingdings" w:hint="default"/>
      </w:rPr>
    </w:lvl>
  </w:abstractNum>
  <w:abstractNum w:abstractNumId="2" w15:restartNumberingAfterBreak="0">
    <w:nsid w:val="3E8C32A2"/>
    <w:multiLevelType w:val="hybridMultilevel"/>
    <w:tmpl w:val="78DE5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E349B"/>
    <w:multiLevelType w:val="hybridMultilevel"/>
    <w:tmpl w:val="A2F28A42"/>
    <w:lvl w:ilvl="0" w:tplc="84D8B9B2">
      <w:start w:val="1"/>
      <w:numFmt w:val="bullet"/>
      <w:lvlText w:val="-"/>
      <w:lvlJc w:val="left"/>
      <w:pPr>
        <w:ind w:left="720" w:hanging="360"/>
      </w:pPr>
      <w:rPr>
        <w:rFonts w:ascii="Calibri" w:hAnsi="Calibri" w:hint="default"/>
      </w:rPr>
    </w:lvl>
    <w:lvl w:ilvl="1" w:tplc="87F2D416">
      <w:start w:val="1"/>
      <w:numFmt w:val="bullet"/>
      <w:lvlText w:val="o"/>
      <w:lvlJc w:val="left"/>
      <w:pPr>
        <w:ind w:left="1440" w:hanging="360"/>
      </w:pPr>
      <w:rPr>
        <w:rFonts w:ascii="Courier New" w:hAnsi="Courier New" w:hint="default"/>
      </w:rPr>
    </w:lvl>
    <w:lvl w:ilvl="2" w:tplc="CA8CE18A">
      <w:start w:val="1"/>
      <w:numFmt w:val="bullet"/>
      <w:lvlText w:val=""/>
      <w:lvlJc w:val="left"/>
      <w:pPr>
        <w:ind w:left="2160" w:hanging="360"/>
      </w:pPr>
      <w:rPr>
        <w:rFonts w:ascii="Wingdings" w:hAnsi="Wingdings" w:hint="default"/>
      </w:rPr>
    </w:lvl>
    <w:lvl w:ilvl="3" w:tplc="F1B8B52C">
      <w:start w:val="1"/>
      <w:numFmt w:val="bullet"/>
      <w:lvlText w:val=""/>
      <w:lvlJc w:val="left"/>
      <w:pPr>
        <w:ind w:left="2880" w:hanging="360"/>
      </w:pPr>
      <w:rPr>
        <w:rFonts w:ascii="Symbol" w:hAnsi="Symbol" w:hint="default"/>
      </w:rPr>
    </w:lvl>
    <w:lvl w:ilvl="4" w:tplc="F9E8C02E">
      <w:start w:val="1"/>
      <w:numFmt w:val="bullet"/>
      <w:lvlText w:val="o"/>
      <w:lvlJc w:val="left"/>
      <w:pPr>
        <w:ind w:left="3600" w:hanging="360"/>
      </w:pPr>
      <w:rPr>
        <w:rFonts w:ascii="Courier New" w:hAnsi="Courier New" w:hint="default"/>
      </w:rPr>
    </w:lvl>
    <w:lvl w:ilvl="5" w:tplc="15384954">
      <w:start w:val="1"/>
      <w:numFmt w:val="bullet"/>
      <w:lvlText w:val=""/>
      <w:lvlJc w:val="left"/>
      <w:pPr>
        <w:ind w:left="4320" w:hanging="360"/>
      </w:pPr>
      <w:rPr>
        <w:rFonts w:ascii="Wingdings" w:hAnsi="Wingdings" w:hint="default"/>
      </w:rPr>
    </w:lvl>
    <w:lvl w:ilvl="6" w:tplc="8BE2D322">
      <w:start w:val="1"/>
      <w:numFmt w:val="bullet"/>
      <w:lvlText w:val=""/>
      <w:lvlJc w:val="left"/>
      <w:pPr>
        <w:ind w:left="5040" w:hanging="360"/>
      </w:pPr>
      <w:rPr>
        <w:rFonts w:ascii="Symbol" w:hAnsi="Symbol" w:hint="default"/>
      </w:rPr>
    </w:lvl>
    <w:lvl w:ilvl="7" w:tplc="64D0E886">
      <w:start w:val="1"/>
      <w:numFmt w:val="bullet"/>
      <w:lvlText w:val="o"/>
      <w:lvlJc w:val="left"/>
      <w:pPr>
        <w:ind w:left="5760" w:hanging="360"/>
      </w:pPr>
      <w:rPr>
        <w:rFonts w:ascii="Courier New" w:hAnsi="Courier New" w:hint="default"/>
      </w:rPr>
    </w:lvl>
    <w:lvl w:ilvl="8" w:tplc="0FF0D570">
      <w:start w:val="1"/>
      <w:numFmt w:val="bullet"/>
      <w:lvlText w:val=""/>
      <w:lvlJc w:val="left"/>
      <w:pPr>
        <w:ind w:left="6480" w:hanging="360"/>
      </w:pPr>
      <w:rPr>
        <w:rFonts w:ascii="Wingdings" w:hAnsi="Wingdings" w:hint="default"/>
      </w:rPr>
    </w:lvl>
  </w:abstractNum>
  <w:abstractNum w:abstractNumId="4" w15:restartNumberingAfterBreak="0">
    <w:nsid w:val="4EC2320A"/>
    <w:multiLevelType w:val="hybridMultilevel"/>
    <w:tmpl w:val="F04E92C8"/>
    <w:lvl w:ilvl="0" w:tplc="AA02C16A">
      <w:start w:val="1"/>
      <w:numFmt w:val="bullet"/>
      <w:lvlText w:val=""/>
      <w:lvlJc w:val="left"/>
      <w:pPr>
        <w:ind w:left="720" w:hanging="360"/>
      </w:pPr>
      <w:rPr>
        <w:rFonts w:ascii="Symbol" w:hAnsi="Symbol" w:hint="default"/>
      </w:rPr>
    </w:lvl>
    <w:lvl w:ilvl="1" w:tplc="719AC596">
      <w:start w:val="1"/>
      <w:numFmt w:val="bullet"/>
      <w:lvlText w:val="o"/>
      <w:lvlJc w:val="left"/>
      <w:pPr>
        <w:ind w:left="1440" w:hanging="360"/>
      </w:pPr>
      <w:rPr>
        <w:rFonts w:ascii="Courier New" w:hAnsi="Courier New" w:hint="default"/>
      </w:rPr>
    </w:lvl>
    <w:lvl w:ilvl="2" w:tplc="8B18ABEC">
      <w:start w:val="1"/>
      <w:numFmt w:val="bullet"/>
      <w:lvlText w:val=""/>
      <w:lvlJc w:val="left"/>
      <w:pPr>
        <w:ind w:left="2160" w:hanging="360"/>
      </w:pPr>
      <w:rPr>
        <w:rFonts w:ascii="Wingdings" w:hAnsi="Wingdings" w:hint="default"/>
      </w:rPr>
    </w:lvl>
    <w:lvl w:ilvl="3" w:tplc="F2A8CEAA">
      <w:start w:val="1"/>
      <w:numFmt w:val="bullet"/>
      <w:lvlText w:val=""/>
      <w:lvlJc w:val="left"/>
      <w:pPr>
        <w:ind w:left="2880" w:hanging="360"/>
      </w:pPr>
      <w:rPr>
        <w:rFonts w:ascii="Symbol" w:hAnsi="Symbol" w:hint="default"/>
      </w:rPr>
    </w:lvl>
    <w:lvl w:ilvl="4" w:tplc="E910A11A">
      <w:start w:val="1"/>
      <w:numFmt w:val="bullet"/>
      <w:lvlText w:val="o"/>
      <w:lvlJc w:val="left"/>
      <w:pPr>
        <w:ind w:left="3600" w:hanging="360"/>
      </w:pPr>
      <w:rPr>
        <w:rFonts w:ascii="Courier New" w:hAnsi="Courier New" w:hint="default"/>
      </w:rPr>
    </w:lvl>
    <w:lvl w:ilvl="5" w:tplc="D2E2CF1A">
      <w:start w:val="1"/>
      <w:numFmt w:val="bullet"/>
      <w:lvlText w:val=""/>
      <w:lvlJc w:val="left"/>
      <w:pPr>
        <w:ind w:left="4320" w:hanging="360"/>
      </w:pPr>
      <w:rPr>
        <w:rFonts w:ascii="Wingdings" w:hAnsi="Wingdings" w:hint="default"/>
      </w:rPr>
    </w:lvl>
    <w:lvl w:ilvl="6" w:tplc="C6AEB7F6">
      <w:start w:val="1"/>
      <w:numFmt w:val="bullet"/>
      <w:lvlText w:val=""/>
      <w:lvlJc w:val="left"/>
      <w:pPr>
        <w:ind w:left="5040" w:hanging="360"/>
      </w:pPr>
      <w:rPr>
        <w:rFonts w:ascii="Symbol" w:hAnsi="Symbol" w:hint="default"/>
      </w:rPr>
    </w:lvl>
    <w:lvl w:ilvl="7" w:tplc="F52C2C1C">
      <w:start w:val="1"/>
      <w:numFmt w:val="bullet"/>
      <w:lvlText w:val="o"/>
      <w:lvlJc w:val="left"/>
      <w:pPr>
        <w:ind w:left="5760" w:hanging="360"/>
      </w:pPr>
      <w:rPr>
        <w:rFonts w:ascii="Courier New" w:hAnsi="Courier New" w:hint="default"/>
      </w:rPr>
    </w:lvl>
    <w:lvl w:ilvl="8" w:tplc="91363830">
      <w:start w:val="1"/>
      <w:numFmt w:val="bullet"/>
      <w:lvlText w:val=""/>
      <w:lvlJc w:val="left"/>
      <w:pPr>
        <w:ind w:left="6480" w:hanging="360"/>
      </w:pPr>
      <w:rPr>
        <w:rFonts w:ascii="Wingdings" w:hAnsi="Wingdings" w:hint="default"/>
      </w:rPr>
    </w:lvl>
  </w:abstractNum>
  <w:abstractNum w:abstractNumId="5" w15:restartNumberingAfterBreak="0">
    <w:nsid w:val="5EC91234"/>
    <w:multiLevelType w:val="hybridMultilevel"/>
    <w:tmpl w:val="23BE7296"/>
    <w:lvl w:ilvl="0" w:tplc="3E0CDD0E">
      <w:start w:val="1"/>
      <w:numFmt w:val="bullet"/>
      <w:lvlText w:val="-"/>
      <w:lvlJc w:val="left"/>
      <w:pPr>
        <w:ind w:left="720" w:hanging="360"/>
      </w:pPr>
      <w:rPr>
        <w:rFonts w:ascii="Calibri" w:hAnsi="Calibri" w:hint="default"/>
      </w:rPr>
    </w:lvl>
    <w:lvl w:ilvl="1" w:tplc="E64816B8">
      <w:start w:val="1"/>
      <w:numFmt w:val="bullet"/>
      <w:lvlText w:val="o"/>
      <w:lvlJc w:val="left"/>
      <w:pPr>
        <w:ind w:left="1440" w:hanging="360"/>
      </w:pPr>
      <w:rPr>
        <w:rFonts w:ascii="Courier New" w:hAnsi="Courier New" w:hint="default"/>
      </w:rPr>
    </w:lvl>
    <w:lvl w:ilvl="2" w:tplc="D01C40E8">
      <w:start w:val="1"/>
      <w:numFmt w:val="bullet"/>
      <w:lvlText w:val=""/>
      <w:lvlJc w:val="left"/>
      <w:pPr>
        <w:ind w:left="2160" w:hanging="360"/>
      </w:pPr>
      <w:rPr>
        <w:rFonts w:ascii="Wingdings" w:hAnsi="Wingdings" w:hint="default"/>
      </w:rPr>
    </w:lvl>
    <w:lvl w:ilvl="3" w:tplc="5806606C">
      <w:start w:val="1"/>
      <w:numFmt w:val="bullet"/>
      <w:lvlText w:val=""/>
      <w:lvlJc w:val="left"/>
      <w:pPr>
        <w:ind w:left="2880" w:hanging="360"/>
      </w:pPr>
      <w:rPr>
        <w:rFonts w:ascii="Symbol" w:hAnsi="Symbol" w:hint="default"/>
      </w:rPr>
    </w:lvl>
    <w:lvl w:ilvl="4" w:tplc="A336EA6A">
      <w:start w:val="1"/>
      <w:numFmt w:val="bullet"/>
      <w:lvlText w:val="o"/>
      <w:lvlJc w:val="left"/>
      <w:pPr>
        <w:ind w:left="3600" w:hanging="360"/>
      </w:pPr>
      <w:rPr>
        <w:rFonts w:ascii="Courier New" w:hAnsi="Courier New" w:hint="default"/>
      </w:rPr>
    </w:lvl>
    <w:lvl w:ilvl="5" w:tplc="7BAE59FA">
      <w:start w:val="1"/>
      <w:numFmt w:val="bullet"/>
      <w:lvlText w:val=""/>
      <w:lvlJc w:val="left"/>
      <w:pPr>
        <w:ind w:left="4320" w:hanging="360"/>
      </w:pPr>
      <w:rPr>
        <w:rFonts w:ascii="Wingdings" w:hAnsi="Wingdings" w:hint="default"/>
      </w:rPr>
    </w:lvl>
    <w:lvl w:ilvl="6" w:tplc="5C022224">
      <w:start w:val="1"/>
      <w:numFmt w:val="bullet"/>
      <w:lvlText w:val=""/>
      <w:lvlJc w:val="left"/>
      <w:pPr>
        <w:ind w:left="5040" w:hanging="360"/>
      </w:pPr>
      <w:rPr>
        <w:rFonts w:ascii="Symbol" w:hAnsi="Symbol" w:hint="default"/>
      </w:rPr>
    </w:lvl>
    <w:lvl w:ilvl="7" w:tplc="12742B3A">
      <w:start w:val="1"/>
      <w:numFmt w:val="bullet"/>
      <w:lvlText w:val="o"/>
      <w:lvlJc w:val="left"/>
      <w:pPr>
        <w:ind w:left="5760" w:hanging="360"/>
      </w:pPr>
      <w:rPr>
        <w:rFonts w:ascii="Courier New" w:hAnsi="Courier New" w:hint="default"/>
      </w:rPr>
    </w:lvl>
    <w:lvl w:ilvl="8" w:tplc="97E84DC4">
      <w:start w:val="1"/>
      <w:numFmt w:val="bullet"/>
      <w:lvlText w:val=""/>
      <w:lvlJc w:val="left"/>
      <w:pPr>
        <w:ind w:left="6480" w:hanging="360"/>
      </w:pPr>
      <w:rPr>
        <w:rFonts w:ascii="Wingdings" w:hAnsi="Wingdings" w:hint="default"/>
      </w:rPr>
    </w:lvl>
  </w:abstractNum>
  <w:abstractNum w:abstractNumId="6" w15:restartNumberingAfterBreak="0">
    <w:nsid w:val="64B3789B"/>
    <w:multiLevelType w:val="hybridMultilevel"/>
    <w:tmpl w:val="42BEEAA4"/>
    <w:lvl w:ilvl="0" w:tplc="5C64D11E">
      <w:start w:val="1"/>
      <w:numFmt w:val="bullet"/>
      <w:lvlText w:val="-"/>
      <w:lvlJc w:val="left"/>
      <w:pPr>
        <w:ind w:left="720" w:hanging="360"/>
      </w:pPr>
      <w:rPr>
        <w:rFonts w:ascii="Calibri" w:hAnsi="Calibri" w:hint="default"/>
      </w:rPr>
    </w:lvl>
    <w:lvl w:ilvl="1" w:tplc="EDB4C73C">
      <w:start w:val="1"/>
      <w:numFmt w:val="bullet"/>
      <w:lvlText w:val="o"/>
      <w:lvlJc w:val="left"/>
      <w:pPr>
        <w:ind w:left="1440" w:hanging="360"/>
      </w:pPr>
      <w:rPr>
        <w:rFonts w:ascii="Courier New" w:hAnsi="Courier New" w:hint="default"/>
      </w:rPr>
    </w:lvl>
    <w:lvl w:ilvl="2" w:tplc="F15CD6A4">
      <w:start w:val="1"/>
      <w:numFmt w:val="bullet"/>
      <w:lvlText w:val=""/>
      <w:lvlJc w:val="left"/>
      <w:pPr>
        <w:ind w:left="2160" w:hanging="360"/>
      </w:pPr>
      <w:rPr>
        <w:rFonts w:ascii="Wingdings" w:hAnsi="Wingdings" w:hint="default"/>
      </w:rPr>
    </w:lvl>
    <w:lvl w:ilvl="3" w:tplc="055A8EC8">
      <w:start w:val="1"/>
      <w:numFmt w:val="bullet"/>
      <w:lvlText w:val=""/>
      <w:lvlJc w:val="left"/>
      <w:pPr>
        <w:ind w:left="2880" w:hanging="360"/>
      </w:pPr>
      <w:rPr>
        <w:rFonts w:ascii="Symbol" w:hAnsi="Symbol" w:hint="default"/>
      </w:rPr>
    </w:lvl>
    <w:lvl w:ilvl="4" w:tplc="11E2716A">
      <w:start w:val="1"/>
      <w:numFmt w:val="bullet"/>
      <w:lvlText w:val="o"/>
      <w:lvlJc w:val="left"/>
      <w:pPr>
        <w:ind w:left="3600" w:hanging="360"/>
      </w:pPr>
      <w:rPr>
        <w:rFonts w:ascii="Courier New" w:hAnsi="Courier New" w:hint="default"/>
      </w:rPr>
    </w:lvl>
    <w:lvl w:ilvl="5" w:tplc="5CA48C94">
      <w:start w:val="1"/>
      <w:numFmt w:val="bullet"/>
      <w:lvlText w:val=""/>
      <w:lvlJc w:val="left"/>
      <w:pPr>
        <w:ind w:left="4320" w:hanging="360"/>
      </w:pPr>
      <w:rPr>
        <w:rFonts w:ascii="Wingdings" w:hAnsi="Wingdings" w:hint="default"/>
      </w:rPr>
    </w:lvl>
    <w:lvl w:ilvl="6" w:tplc="792CF900">
      <w:start w:val="1"/>
      <w:numFmt w:val="bullet"/>
      <w:lvlText w:val=""/>
      <w:lvlJc w:val="left"/>
      <w:pPr>
        <w:ind w:left="5040" w:hanging="360"/>
      </w:pPr>
      <w:rPr>
        <w:rFonts w:ascii="Symbol" w:hAnsi="Symbol" w:hint="default"/>
      </w:rPr>
    </w:lvl>
    <w:lvl w:ilvl="7" w:tplc="F5D8F29A">
      <w:start w:val="1"/>
      <w:numFmt w:val="bullet"/>
      <w:lvlText w:val="o"/>
      <w:lvlJc w:val="left"/>
      <w:pPr>
        <w:ind w:left="5760" w:hanging="360"/>
      </w:pPr>
      <w:rPr>
        <w:rFonts w:ascii="Courier New" w:hAnsi="Courier New" w:hint="default"/>
      </w:rPr>
    </w:lvl>
    <w:lvl w:ilvl="8" w:tplc="A138648A">
      <w:start w:val="1"/>
      <w:numFmt w:val="bullet"/>
      <w:lvlText w:val=""/>
      <w:lvlJc w:val="left"/>
      <w:pPr>
        <w:ind w:left="6480" w:hanging="360"/>
      </w:pPr>
      <w:rPr>
        <w:rFonts w:ascii="Wingdings" w:hAnsi="Wingdings" w:hint="default"/>
      </w:rPr>
    </w:lvl>
  </w:abstractNum>
  <w:abstractNum w:abstractNumId="7" w15:restartNumberingAfterBreak="0">
    <w:nsid w:val="655F2AB4"/>
    <w:multiLevelType w:val="hybridMultilevel"/>
    <w:tmpl w:val="FFFFFFFF"/>
    <w:lvl w:ilvl="0" w:tplc="D0141B72">
      <w:start w:val="1"/>
      <w:numFmt w:val="bullet"/>
      <w:lvlText w:val=""/>
      <w:lvlJc w:val="left"/>
      <w:pPr>
        <w:ind w:left="720" w:hanging="360"/>
      </w:pPr>
      <w:rPr>
        <w:rFonts w:ascii="Symbol" w:hAnsi="Symbol" w:hint="default"/>
      </w:rPr>
    </w:lvl>
    <w:lvl w:ilvl="1" w:tplc="294A596C">
      <w:start w:val="1"/>
      <w:numFmt w:val="bullet"/>
      <w:lvlText w:val="o"/>
      <w:lvlJc w:val="left"/>
      <w:pPr>
        <w:ind w:left="1440" w:hanging="360"/>
      </w:pPr>
      <w:rPr>
        <w:rFonts w:ascii="Courier New" w:hAnsi="Courier New" w:hint="default"/>
      </w:rPr>
    </w:lvl>
    <w:lvl w:ilvl="2" w:tplc="F35E06BE">
      <w:start w:val="1"/>
      <w:numFmt w:val="bullet"/>
      <w:lvlText w:val=""/>
      <w:lvlJc w:val="left"/>
      <w:pPr>
        <w:ind w:left="2160" w:hanging="360"/>
      </w:pPr>
      <w:rPr>
        <w:rFonts w:ascii="Wingdings" w:hAnsi="Wingdings" w:hint="default"/>
      </w:rPr>
    </w:lvl>
    <w:lvl w:ilvl="3" w:tplc="202C91D6">
      <w:start w:val="1"/>
      <w:numFmt w:val="bullet"/>
      <w:lvlText w:val=""/>
      <w:lvlJc w:val="left"/>
      <w:pPr>
        <w:ind w:left="2880" w:hanging="360"/>
      </w:pPr>
      <w:rPr>
        <w:rFonts w:ascii="Symbol" w:hAnsi="Symbol" w:hint="default"/>
      </w:rPr>
    </w:lvl>
    <w:lvl w:ilvl="4" w:tplc="6D0A7F04">
      <w:start w:val="1"/>
      <w:numFmt w:val="bullet"/>
      <w:lvlText w:val="o"/>
      <w:lvlJc w:val="left"/>
      <w:pPr>
        <w:ind w:left="3600" w:hanging="360"/>
      </w:pPr>
      <w:rPr>
        <w:rFonts w:ascii="Courier New" w:hAnsi="Courier New" w:hint="default"/>
      </w:rPr>
    </w:lvl>
    <w:lvl w:ilvl="5" w:tplc="4614D9AA">
      <w:start w:val="1"/>
      <w:numFmt w:val="bullet"/>
      <w:lvlText w:val=""/>
      <w:lvlJc w:val="left"/>
      <w:pPr>
        <w:ind w:left="4320" w:hanging="360"/>
      </w:pPr>
      <w:rPr>
        <w:rFonts w:ascii="Wingdings" w:hAnsi="Wingdings" w:hint="default"/>
      </w:rPr>
    </w:lvl>
    <w:lvl w:ilvl="6" w:tplc="F9E0BDF8">
      <w:start w:val="1"/>
      <w:numFmt w:val="bullet"/>
      <w:lvlText w:val=""/>
      <w:lvlJc w:val="left"/>
      <w:pPr>
        <w:ind w:left="5040" w:hanging="360"/>
      </w:pPr>
      <w:rPr>
        <w:rFonts w:ascii="Symbol" w:hAnsi="Symbol" w:hint="default"/>
      </w:rPr>
    </w:lvl>
    <w:lvl w:ilvl="7" w:tplc="687E3408">
      <w:start w:val="1"/>
      <w:numFmt w:val="bullet"/>
      <w:lvlText w:val="o"/>
      <w:lvlJc w:val="left"/>
      <w:pPr>
        <w:ind w:left="5760" w:hanging="360"/>
      </w:pPr>
      <w:rPr>
        <w:rFonts w:ascii="Courier New" w:hAnsi="Courier New" w:hint="default"/>
      </w:rPr>
    </w:lvl>
    <w:lvl w:ilvl="8" w:tplc="759203D6">
      <w:start w:val="1"/>
      <w:numFmt w:val="bullet"/>
      <w:lvlText w:val=""/>
      <w:lvlJc w:val="left"/>
      <w:pPr>
        <w:ind w:left="6480" w:hanging="360"/>
      </w:pPr>
      <w:rPr>
        <w:rFonts w:ascii="Wingdings" w:hAnsi="Wingdings" w:hint="default"/>
      </w:rPr>
    </w:lvl>
  </w:abstractNum>
  <w:abstractNum w:abstractNumId="8" w15:restartNumberingAfterBreak="0">
    <w:nsid w:val="6B156020"/>
    <w:multiLevelType w:val="hybridMultilevel"/>
    <w:tmpl w:val="18FE3C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7A0A6B"/>
    <w:multiLevelType w:val="hybridMultilevel"/>
    <w:tmpl w:val="FFFFFFFF"/>
    <w:lvl w:ilvl="0" w:tplc="C5EC9F58">
      <w:start w:val="1"/>
      <w:numFmt w:val="bullet"/>
      <w:lvlText w:val=""/>
      <w:lvlJc w:val="left"/>
      <w:pPr>
        <w:ind w:left="720" w:hanging="360"/>
      </w:pPr>
      <w:rPr>
        <w:rFonts w:ascii="Symbol" w:hAnsi="Symbol" w:hint="default"/>
      </w:rPr>
    </w:lvl>
    <w:lvl w:ilvl="1" w:tplc="8D64C388">
      <w:start w:val="1"/>
      <w:numFmt w:val="bullet"/>
      <w:lvlText w:val="o"/>
      <w:lvlJc w:val="left"/>
      <w:pPr>
        <w:ind w:left="1440" w:hanging="360"/>
      </w:pPr>
      <w:rPr>
        <w:rFonts w:ascii="Courier New" w:hAnsi="Courier New" w:hint="default"/>
      </w:rPr>
    </w:lvl>
    <w:lvl w:ilvl="2" w:tplc="D7FEB320">
      <w:start w:val="1"/>
      <w:numFmt w:val="bullet"/>
      <w:lvlText w:val=""/>
      <w:lvlJc w:val="left"/>
      <w:pPr>
        <w:ind w:left="2160" w:hanging="360"/>
      </w:pPr>
      <w:rPr>
        <w:rFonts w:ascii="Wingdings" w:hAnsi="Wingdings" w:hint="default"/>
      </w:rPr>
    </w:lvl>
    <w:lvl w:ilvl="3" w:tplc="72FA6630">
      <w:start w:val="1"/>
      <w:numFmt w:val="bullet"/>
      <w:lvlText w:val=""/>
      <w:lvlJc w:val="left"/>
      <w:pPr>
        <w:ind w:left="2880" w:hanging="360"/>
      </w:pPr>
      <w:rPr>
        <w:rFonts w:ascii="Symbol" w:hAnsi="Symbol" w:hint="default"/>
      </w:rPr>
    </w:lvl>
    <w:lvl w:ilvl="4" w:tplc="B266961C">
      <w:start w:val="1"/>
      <w:numFmt w:val="bullet"/>
      <w:lvlText w:val="o"/>
      <w:lvlJc w:val="left"/>
      <w:pPr>
        <w:ind w:left="3600" w:hanging="360"/>
      </w:pPr>
      <w:rPr>
        <w:rFonts w:ascii="Courier New" w:hAnsi="Courier New" w:hint="default"/>
      </w:rPr>
    </w:lvl>
    <w:lvl w:ilvl="5" w:tplc="2BF6C100">
      <w:start w:val="1"/>
      <w:numFmt w:val="bullet"/>
      <w:lvlText w:val=""/>
      <w:lvlJc w:val="left"/>
      <w:pPr>
        <w:ind w:left="4320" w:hanging="360"/>
      </w:pPr>
      <w:rPr>
        <w:rFonts w:ascii="Wingdings" w:hAnsi="Wingdings" w:hint="default"/>
      </w:rPr>
    </w:lvl>
    <w:lvl w:ilvl="6" w:tplc="BF1654E4">
      <w:start w:val="1"/>
      <w:numFmt w:val="bullet"/>
      <w:lvlText w:val=""/>
      <w:lvlJc w:val="left"/>
      <w:pPr>
        <w:ind w:left="5040" w:hanging="360"/>
      </w:pPr>
      <w:rPr>
        <w:rFonts w:ascii="Symbol" w:hAnsi="Symbol" w:hint="default"/>
      </w:rPr>
    </w:lvl>
    <w:lvl w:ilvl="7" w:tplc="3C6ECCCE">
      <w:start w:val="1"/>
      <w:numFmt w:val="bullet"/>
      <w:lvlText w:val="o"/>
      <w:lvlJc w:val="left"/>
      <w:pPr>
        <w:ind w:left="5760" w:hanging="360"/>
      </w:pPr>
      <w:rPr>
        <w:rFonts w:ascii="Courier New" w:hAnsi="Courier New" w:hint="default"/>
      </w:rPr>
    </w:lvl>
    <w:lvl w:ilvl="8" w:tplc="8C868FF0">
      <w:start w:val="1"/>
      <w:numFmt w:val="bullet"/>
      <w:lvlText w:val=""/>
      <w:lvlJc w:val="left"/>
      <w:pPr>
        <w:ind w:left="6480" w:hanging="360"/>
      </w:pPr>
      <w:rPr>
        <w:rFonts w:ascii="Wingdings" w:hAnsi="Wingdings" w:hint="default"/>
      </w:rPr>
    </w:lvl>
  </w:abstractNum>
  <w:abstractNum w:abstractNumId="10" w15:restartNumberingAfterBreak="0">
    <w:nsid w:val="7EA549B1"/>
    <w:multiLevelType w:val="hybridMultilevel"/>
    <w:tmpl w:val="C87A85CA"/>
    <w:lvl w:ilvl="0" w:tplc="08090011">
      <w:start w:val="1"/>
      <w:numFmt w:val="decimal"/>
      <w:lvlText w:val="%1)"/>
      <w:lvlJc w:val="left"/>
      <w:pPr>
        <w:ind w:left="360" w:hanging="360"/>
      </w:pPr>
      <w:rPr>
        <w:rFonts w:hint="default"/>
      </w:rPr>
    </w:lvl>
    <w:lvl w:ilvl="1" w:tplc="2C645D14">
      <w:start w:val="1"/>
      <w:numFmt w:val="bullet"/>
      <w:lvlText w:val="o"/>
      <w:lvlJc w:val="left"/>
      <w:pPr>
        <w:ind w:left="1080" w:hanging="360"/>
      </w:pPr>
      <w:rPr>
        <w:rFonts w:ascii="Courier New" w:hAnsi="Courier New" w:hint="default"/>
      </w:rPr>
    </w:lvl>
    <w:lvl w:ilvl="2" w:tplc="57222896">
      <w:start w:val="1"/>
      <w:numFmt w:val="bullet"/>
      <w:lvlText w:val=""/>
      <w:lvlJc w:val="left"/>
      <w:pPr>
        <w:ind w:left="1800" w:hanging="360"/>
      </w:pPr>
      <w:rPr>
        <w:rFonts w:ascii="Wingdings" w:hAnsi="Wingdings" w:hint="default"/>
      </w:rPr>
    </w:lvl>
    <w:lvl w:ilvl="3" w:tplc="6D0E1194">
      <w:start w:val="1"/>
      <w:numFmt w:val="bullet"/>
      <w:lvlText w:val=""/>
      <w:lvlJc w:val="left"/>
      <w:pPr>
        <w:ind w:left="2520" w:hanging="360"/>
      </w:pPr>
      <w:rPr>
        <w:rFonts w:ascii="Symbol" w:hAnsi="Symbol" w:hint="default"/>
      </w:rPr>
    </w:lvl>
    <w:lvl w:ilvl="4" w:tplc="C0ACFCF6">
      <w:start w:val="1"/>
      <w:numFmt w:val="bullet"/>
      <w:lvlText w:val="o"/>
      <w:lvlJc w:val="left"/>
      <w:pPr>
        <w:ind w:left="3240" w:hanging="360"/>
      </w:pPr>
      <w:rPr>
        <w:rFonts w:ascii="Courier New" w:hAnsi="Courier New" w:hint="default"/>
      </w:rPr>
    </w:lvl>
    <w:lvl w:ilvl="5" w:tplc="1654D340">
      <w:start w:val="1"/>
      <w:numFmt w:val="bullet"/>
      <w:lvlText w:val=""/>
      <w:lvlJc w:val="left"/>
      <w:pPr>
        <w:ind w:left="3960" w:hanging="360"/>
      </w:pPr>
      <w:rPr>
        <w:rFonts w:ascii="Wingdings" w:hAnsi="Wingdings" w:hint="default"/>
      </w:rPr>
    </w:lvl>
    <w:lvl w:ilvl="6" w:tplc="F118D52A">
      <w:start w:val="1"/>
      <w:numFmt w:val="bullet"/>
      <w:lvlText w:val=""/>
      <w:lvlJc w:val="left"/>
      <w:pPr>
        <w:ind w:left="4680" w:hanging="360"/>
      </w:pPr>
      <w:rPr>
        <w:rFonts w:ascii="Symbol" w:hAnsi="Symbol" w:hint="default"/>
      </w:rPr>
    </w:lvl>
    <w:lvl w:ilvl="7" w:tplc="589238EC">
      <w:start w:val="1"/>
      <w:numFmt w:val="bullet"/>
      <w:lvlText w:val="o"/>
      <w:lvlJc w:val="left"/>
      <w:pPr>
        <w:ind w:left="5400" w:hanging="360"/>
      </w:pPr>
      <w:rPr>
        <w:rFonts w:ascii="Courier New" w:hAnsi="Courier New" w:hint="default"/>
      </w:rPr>
    </w:lvl>
    <w:lvl w:ilvl="8" w:tplc="2FF2A68A">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3"/>
  </w:num>
  <w:num w:numId="6">
    <w:abstractNumId w:val="5"/>
  </w:num>
  <w:num w:numId="7">
    <w:abstractNumId w:val="6"/>
  </w:num>
  <w:num w:numId="8">
    <w:abstractNumId w:val="4"/>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02F1A7"/>
    <w:rsid w:val="00074F29"/>
    <w:rsid w:val="00082ECB"/>
    <w:rsid w:val="000860B6"/>
    <w:rsid w:val="000951D3"/>
    <w:rsid w:val="000966B4"/>
    <w:rsid w:val="000A340A"/>
    <w:rsid w:val="000B5F5F"/>
    <w:rsid w:val="000C3661"/>
    <w:rsid w:val="000E5CD6"/>
    <w:rsid w:val="000F1CAB"/>
    <w:rsid w:val="000F5D32"/>
    <w:rsid w:val="00106B0D"/>
    <w:rsid w:val="0011178D"/>
    <w:rsid w:val="0011607E"/>
    <w:rsid w:val="00123D67"/>
    <w:rsid w:val="0012638F"/>
    <w:rsid w:val="00127348"/>
    <w:rsid w:val="00133579"/>
    <w:rsid w:val="00155066"/>
    <w:rsid w:val="0015727C"/>
    <w:rsid w:val="00182DD5"/>
    <w:rsid w:val="0018576F"/>
    <w:rsid w:val="001C0C63"/>
    <w:rsid w:val="001C4A9B"/>
    <w:rsid w:val="001C72D6"/>
    <w:rsid w:val="001D0BF8"/>
    <w:rsid w:val="001D25CC"/>
    <w:rsid w:val="002055BF"/>
    <w:rsid w:val="00234A91"/>
    <w:rsid w:val="00234E90"/>
    <w:rsid w:val="0023A2A8"/>
    <w:rsid w:val="002466B5"/>
    <w:rsid w:val="00255A24"/>
    <w:rsid w:val="002677A8"/>
    <w:rsid w:val="002B2737"/>
    <w:rsid w:val="002B58D1"/>
    <w:rsid w:val="00300E36"/>
    <w:rsid w:val="0034534E"/>
    <w:rsid w:val="00346529"/>
    <w:rsid w:val="00353EA9"/>
    <w:rsid w:val="00357DA2"/>
    <w:rsid w:val="00366BD2"/>
    <w:rsid w:val="00372103"/>
    <w:rsid w:val="003723C8"/>
    <w:rsid w:val="0037726E"/>
    <w:rsid w:val="0038061D"/>
    <w:rsid w:val="00381036"/>
    <w:rsid w:val="0038483E"/>
    <w:rsid w:val="0038627B"/>
    <w:rsid w:val="00392F84"/>
    <w:rsid w:val="003A0C29"/>
    <w:rsid w:val="003B05BA"/>
    <w:rsid w:val="003B45B9"/>
    <w:rsid w:val="003D3C22"/>
    <w:rsid w:val="003D674B"/>
    <w:rsid w:val="003E6458"/>
    <w:rsid w:val="003F5E19"/>
    <w:rsid w:val="00410FB9"/>
    <w:rsid w:val="00412804"/>
    <w:rsid w:val="0042664B"/>
    <w:rsid w:val="00434F55"/>
    <w:rsid w:val="00441F6D"/>
    <w:rsid w:val="00452900"/>
    <w:rsid w:val="0045387D"/>
    <w:rsid w:val="00470262"/>
    <w:rsid w:val="0047712F"/>
    <w:rsid w:val="00487199"/>
    <w:rsid w:val="0049228B"/>
    <w:rsid w:val="00493765"/>
    <w:rsid w:val="00494A92"/>
    <w:rsid w:val="004B2866"/>
    <w:rsid w:val="004C2679"/>
    <w:rsid w:val="004C2ADF"/>
    <w:rsid w:val="004D6264"/>
    <w:rsid w:val="004F1320"/>
    <w:rsid w:val="004F2908"/>
    <w:rsid w:val="004F47D8"/>
    <w:rsid w:val="005039F1"/>
    <w:rsid w:val="00510AC1"/>
    <w:rsid w:val="005119EF"/>
    <w:rsid w:val="00514118"/>
    <w:rsid w:val="005226BF"/>
    <w:rsid w:val="00527AA0"/>
    <w:rsid w:val="0054597F"/>
    <w:rsid w:val="00572FED"/>
    <w:rsid w:val="0057383C"/>
    <w:rsid w:val="005825DA"/>
    <w:rsid w:val="005835CB"/>
    <w:rsid w:val="005867AA"/>
    <w:rsid w:val="005A7B67"/>
    <w:rsid w:val="005B51A1"/>
    <w:rsid w:val="005D03DD"/>
    <w:rsid w:val="005D582B"/>
    <w:rsid w:val="005E7DB5"/>
    <w:rsid w:val="005F1345"/>
    <w:rsid w:val="00616FB3"/>
    <w:rsid w:val="00623D87"/>
    <w:rsid w:val="0065228B"/>
    <w:rsid w:val="00654676"/>
    <w:rsid w:val="0067138F"/>
    <w:rsid w:val="00684F92"/>
    <w:rsid w:val="006913E9"/>
    <w:rsid w:val="006A4E2B"/>
    <w:rsid w:val="006C2234"/>
    <w:rsid w:val="006D2709"/>
    <w:rsid w:val="006E0410"/>
    <w:rsid w:val="006E1E71"/>
    <w:rsid w:val="00700DF8"/>
    <w:rsid w:val="00720406"/>
    <w:rsid w:val="0072085E"/>
    <w:rsid w:val="00722C10"/>
    <w:rsid w:val="00751325"/>
    <w:rsid w:val="00757F9E"/>
    <w:rsid w:val="00762CCA"/>
    <w:rsid w:val="00764E9D"/>
    <w:rsid w:val="00767796"/>
    <w:rsid w:val="00774428"/>
    <w:rsid w:val="00777FAA"/>
    <w:rsid w:val="00780F01"/>
    <w:rsid w:val="00782AFC"/>
    <w:rsid w:val="007A1184"/>
    <w:rsid w:val="007A30F4"/>
    <w:rsid w:val="007A40EA"/>
    <w:rsid w:val="007B1B57"/>
    <w:rsid w:val="007B2BC0"/>
    <w:rsid w:val="007B6390"/>
    <w:rsid w:val="007D62C8"/>
    <w:rsid w:val="007E327A"/>
    <w:rsid w:val="007F0D8F"/>
    <w:rsid w:val="007F1879"/>
    <w:rsid w:val="007F6598"/>
    <w:rsid w:val="00801D67"/>
    <w:rsid w:val="00805F55"/>
    <w:rsid w:val="008223CF"/>
    <w:rsid w:val="00825D38"/>
    <w:rsid w:val="00830F40"/>
    <w:rsid w:val="00845C8B"/>
    <w:rsid w:val="00846DF0"/>
    <w:rsid w:val="00856718"/>
    <w:rsid w:val="00891BB3"/>
    <w:rsid w:val="008A023A"/>
    <w:rsid w:val="008B0FE8"/>
    <w:rsid w:val="008C03BB"/>
    <w:rsid w:val="008C4DF8"/>
    <w:rsid w:val="008D1EDE"/>
    <w:rsid w:val="008E1285"/>
    <w:rsid w:val="008E5B0D"/>
    <w:rsid w:val="008E6667"/>
    <w:rsid w:val="008F766E"/>
    <w:rsid w:val="0092487F"/>
    <w:rsid w:val="00937FF3"/>
    <w:rsid w:val="00942668"/>
    <w:rsid w:val="0094321E"/>
    <w:rsid w:val="00947850"/>
    <w:rsid w:val="009516F4"/>
    <w:rsid w:val="00974035"/>
    <w:rsid w:val="00991256"/>
    <w:rsid w:val="009918E7"/>
    <w:rsid w:val="009A6127"/>
    <w:rsid w:val="009C19C0"/>
    <w:rsid w:val="009C46F2"/>
    <w:rsid w:val="009C5D37"/>
    <w:rsid w:val="009C6BC1"/>
    <w:rsid w:val="009E0429"/>
    <w:rsid w:val="009E76DC"/>
    <w:rsid w:val="009F790C"/>
    <w:rsid w:val="00A00CC0"/>
    <w:rsid w:val="00A323CE"/>
    <w:rsid w:val="00A32E9D"/>
    <w:rsid w:val="00A4680C"/>
    <w:rsid w:val="00A56ED9"/>
    <w:rsid w:val="00A627C6"/>
    <w:rsid w:val="00A6498C"/>
    <w:rsid w:val="00A700C7"/>
    <w:rsid w:val="00A90AB2"/>
    <w:rsid w:val="00A9272E"/>
    <w:rsid w:val="00A95FD1"/>
    <w:rsid w:val="00AB6AD9"/>
    <w:rsid w:val="00AB6B7E"/>
    <w:rsid w:val="00AC511F"/>
    <w:rsid w:val="00AC5A01"/>
    <w:rsid w:val="00AF5938"/>
    <w:rsid w:val="00B04E28"/>
    <w:rsid w:val="00B117A7"/>
    <w:rsid w:val="00B140D0"/>
    <w:rsid w:val="00B270FC"/>
    <w:rsid w:val="00B271B8"/>
    <w:rsid w:val="00B65870"/>
    <w:rsid w:val="00B72E77"/>
    <w:rsid w:val="00B73D79"/>
    <w:rsid w:val="00B9068D"/>
    <w:rsid w:val="00BA56C7"/>
    <w:rsid w:val="00BB1B8D"/>
    <w:rsid w:val="00BC01C7"/>
    <w:rsid w:val="00BC4682"/>
    <w:rsid w:val="00BD191C"/>
    <w:rsid w:val="00BE0605"/>
    <w:rsid w:val="00BF348F"/>
    <w:rsid w:val="00C205DE"/>
    <w:rsid w:val="00C2098E"/>
    <w:rsid w:val="00C25481"/>
    <w:rsid w:val="00C31E6E"/>
    <w:rsid w:val="00C45B0E"/>
    <w:rsid w:val="00C53D0B"/>
    <w:rsid w:val="00C573B9"/>
    <w:rsid w:val="00C7790B"/>
    <w:rsid w:val="00C82809"/>
    <w:rsid w:val="00CB3084"/>
    <w:rsid w:val="00CB6279"/>
    <w:rsid w:val="00CB653D"/>
    <w:rsid w:val="00CC1120"/>
    <w:rsid w:val="00CE23BF"/>
    <w:rsid w:val="00D03EC8"/>
    <w:rsid w:val="00D33AFC"/>
    <w:rsid w:val="00D378C7"/>
    <w:rsid w:val="00D435A4"/>
    <w:rsid w:val="00D559C0"/>
    <w:rsid w:val="00D57D1E"/>
    <w:rsid w:val="00D65050"/>
    <w:rsid w:val="00D84E71"/>
    <w:rsid w:val="00D9215E"/>
    <w:rsid w:val="00D9788B"/>
    <w:rsid w:val="00DA6E1C"/>
    <w:rsid w:val="00DC7ED1"/>
    <w:rsid w:val="00DD6D14"/>
    <w:rsid w:val="00DE2B23"/>
    <w:rsid w:val="00E00682"/>
    <w:rsid w:val="00E02491"/>
    <w:rsid w:val="00E02E0D"/>
    <w:rsid w:val="00E049AE"/>
    <w:rsid w:val="00E05DE0"/>
    <w:rsid w:val="00E06742"/>
    <w:rsid w:val="00E07F45"/>
    <w:rsid w:val="00E16510"/>
    <w:rsid w:val="00E2214D"/>
    <w:rsid w:val="00E24E85"/>
    <w:rsid w:val="00E31742"/>
    <w:rsid w:val="00E42AF6"/>
    <w:rsid w:val="00E47DFA"/>
    <w:rsid w:val="00E50B44"/>
    <w:rsid w:val="00E52B2B"/>
    <w:rsid w:val="00E52FC8"/>
    <w:rsid w:val="00E703E8"/>
    <w:rsid w:val="00E74B4A"/>
    <w:rsid w:val="00E95628"/>
    <w:rsid w:val="00E95ECE"/>
    <w:rsid w:val="00EA5F14"/>
    <w:rsid w:val="00EC0929"/>
    <w:rsid w:val="00EC7EC9"/>
    <w:rsid w:val="00F04ECC"/>
    <w:rsid w:val="00F14EA7"/>
    <w:rsid w:val="00F361C8"/>
    <w:rsid w:val="00F432CB"/>
    <w:rsid w:val="00F45C64"/>
    <w:rsid w:val="00F47837"/>
    <w:rsid w:val="00F50F06"/>
    <w:rsid w:val="00F51ED5"/>
    <w:rsid w:val="00F660DF"/>
    <w:rsid w:val="00F77A2C"/>
    <w:rsid w:val="00F80100"/>
    <w:rsid w:val="00F9057D"/>
    <w:rsid w:val="00FA2360"/>
    <w:rsid w:val="00FC0C46"/>
    <w:rsid w:val="00FC54E0"/>
    <w:rsid w:val="00FE38CB"/>
    <w:rsid w:val="00FE4E4F"/>
    <w:rsid w:val="012D46D0"/>
    <w:rsid w:val="012E27C8"/>
    <w:rsid w:val="01528765"/>
    <w:rsid w:val="01700F89"/>
    <w:rsid w:val="0178938C"/>
    <w:rsid w:val="01ABF21A"/>
    <w:rsid w:val="01DD0BCC"/>
    <w:rsid w:val="01FD798C"/>
    <w:rsid w:val="02077998"/>
    <w:rsid w:val="020DD7F6"/>
    <w:rsid w:val="02253F19"/>
    <w:rsid w:val="0279CEC5"/>
    <w:rsid w:val="02846FB4"/>
    <w:rsid w:val="02E8EA52"/>
    <w:rsid w:val="02EDF230"/>
    <w:rsid w:val="033FA8D4"/>
    <w:rsid w:val="0362971A"/>
    <w:rsid w:val="039FD5B2"/>
    <w:rsid w:val="03B0ED42"/>
    <w:rsid w:val="03E4CCA1"/>
    <w:rsid w:val="042F82AE"/>
    <w:rsid w:val="043FAF28"/>
    <w:rsid w:val="04C28E65"/>
    <w:rsid w:val="04D7927A"/>
    <w:rsid w:val="0525A381"/>
    <w:rsid w:val="05294BFC"/>
    <w:rsid w:val="0598FB16"/>
    <w:rsid w:val="05ADFF2B"/>
    <w:rsid w:val="05C5C5C7"/>
    <w:rsid w:val="05D2885A"/>
    <w:rsid w:val="05FC9084"/>
    <w:rsid w:val="060BE948"/>
    <w:rsid w:val="065980E0"/>
    <w:rsid w:val="066DA15F"/>
    <w:rsid w:val="06BDF920"/>
    <w:rsid w:val="06C1DAE7"/>
    <w:rsid w:val="06C962CB"/>
    <w:rsid w:val="0711D899"/>
    <w:rsid w:val="072736BD"/>
    <w:rsid w:val="0731E5CF"/>
    <w:rsid w:val="07349648"/>
    <w:rsid w:val="07E6D8F1"/>
    <w:rsid w:val="0811C3ED"/>
    <w:rsid w:val="082B6A3E"/>
    <w:rsid w:val="08439ACA"/>
    <w:rsid w:val="08474314"/>
    <w:rsid w:val="084EB195"/>
    <w:rsid w:val="08605546"/>
    <w:rsid w:val="08731404"/>
    <w:rsid w:val="088045AC"/>
    <w:rsid w:val="08847F4E"/>
    <w:rsid w:val="088C3A03"/>
    <w:rsid w:val="08A01186"/>
    <w:rsid w:val="08C9763D"/>
    <w:rsid w:val="08F5AA71"/>
    <w:rsid w:val="090991A4"/>
    <w:rsid w:val="0962A6B4"/>
    <w:rsid w:val="098EAA75"/>
    <w:rsid w:val="09A67111"/>
    <w:rsid w:val="09AFD8AA"/>
    <w:rsid w:val="09DD08FD"/>
    <w:rsid w:val="0A014FAB"/>
    <w:rsid w:val="0A4EABA8"/>
    <w:rsid w:val="0A79E86A"/>
    <w:rsid w:val="0A7DFE1F"/>
    <w:rsid w:val="0AA336F6"/>
    <w:rsid w:val="0AB3A87F"/>
    <w:rsid w:val="0ABD2F06"/>
    <w:rsid w:val="0ABFB23B"/>
    <w:rsid w:val="0B22006F"/>
    <w:rsid w:val="0B281CF6"/>
    <w:rsid w:val="0B471443"/>
    <w:rsid w:val="0B49B0CD"/>
    <w:rsid w:val="0B681BB7"/>
    <w:rsid w:val="0B90C919"/>
    <w:rsid w:val="0B954C0A"/>
    <w:rsid w:val="0BDED585"/>
    <w:rsid w:val="0C438096"/>
    <w:rsid w:val="0C4C777F"/>
    <w:rsid w:val="0C538C7D"/>
    <w:rsid w:val="0C6F4238"/>
    <w:rsid w:val="0C9E380E"/>
    <w:rsid w:val="0CA63010"/>
    <w:rsid w:val="0CB7878D"/>
    <w:rsid w:val="0CFF0E32"/>
    <w:rsid w:val="0D6BFAC5"/>
    <w:rsid w:val="0D6EF01D"/>
    <w:rsid w:val="0D90E414"/>
    <w:rsid w:val="0DA58809"/>
    <w:rsid w:val="0DA87D61"/>
    <w:rsid w:val="0DD6837D"/>
    <w:rsid w:val="0E544932"/>
    <w:rsid w:val="0E705EB9"/>
    <w:rsid w:val="0E771FAD"/>
    <w:rsid w:val="0E8006F4"/>
    <w:rsid w:val="0E885826"/>
    <w:rsid w:val="0EBC06D4"/>
    <w:rsid w:val="0EC0B8D8"/>
    <w:rsid w:val="0EE1BB18"/>
    <w:rsid w:val="0F0BAFA7"/>
    <w:rsid w:val="0F10A680"/>
    <w:rsid w:val="0F23DD09"/>
    <w:rsid w:val="0F3A352D"/>
    <w:rsid w:val="0F676580"/>
    <w:rsid w:val="0F8AC898"/>
    <w:rsid w:val="0FAC5C6F"/>
    <w:rsid w:val="10493BDC"/>
    <w:rsid w:val="10610278"/>
    <w:rsid w:val="108762ED"/>
    <w:rsid w:val="10EFB5B3"/>
    <w:rsid w:val="111065F4"/>
    <w:rsid w:val="111F75BC"/>
    <w:rsid w:val="113479D1"/>
    <w:rsid w:val="116A916B"/>
    <w:rsid w:val="116E39E6"/>
    <w:rsid w:val="118C98D0"/>
    <w:rsid w:val="11DA3A48"/>
    <w:rsid w:val="11E3DD4D"/>
    <w:rsid w:val="120AB3B1"/>
    <w:rsid w:val="120CF908"/>
    <w:rsid w:val="120FEE60"/>
    <w:rsid w:val="12713E77"/>
    <w:rsid w:val="12B69B08"/>
    <w:rsid w:val="12C2B578"/>
    <w:rsid w:val="12C6A6EF"/>
    <w:rsid w:val="12FB5F26"/>
    <w:rsid w:val="1307AC67"/>
    <w:rsid w:val="13087113"/>
    <w:rsid w:val="130E8386"/>
    <w:rsid w:val="1330175D"/>
    <w:rsid w:val="133367DC"/>
    <w:rsid w:val="135FD766"/>
    <w:rsid w:val="13802F15"/>
    <w:rsid w:val="144B482C"/>
    <w:rsid w:val="144CE870"/>
    <w:rsid w:val="14787E53"/>
    <w:rsid w:val="14C80270"/>
    <w:rsid w:val="14E6D59A"/>
    <w:rsid w:val="14F66ABA"/>
    <w:rsid w:val="14FFEE35"/>
    <w:rsid w:val="152E021E"/>
    <w:rsid w:val="152F310E"/>
    <w:rsid w:val="15667878"/>
    <w:rsid w:val="15BE6179"/>
    <w:rsid w:val="15E869A3"/>
    <w:rsid w:val="16188F4E"/>
    <w:rsid w:val="167A1236"/>
    <w:rsid w:val="16D24746"/>
    <w:rsid w:val="16D70292"/>
    <w:rsid w:val="16DE6186"/>
    <w:rsid w:val="16E6C8F3"/>
    <w:rsid w:val="1702C7F6"/>
    <w:rsid w:val="1702F1A7"/>
    <w:rsid w:val="17039A72"/>
    <w:rsid w:val="170EE236"/>
    <w:rsid w:val="17105D05"/>
    <w:rsid w:val="17525E9C"/>
    <w:rsid w:val="17B201CF"/>
    <w:rsid w:val="17DA0723"/>
    <w:rsid w:val="17DA39F4"/>
    <w:rsid w:val="17FB9AFA"/>
    <w:rsid w:val="1828CB4D"/>
    <w:rsid w:val="1830BBA6"/>
    <w:rsid w:val="18650B68"/>
    <w:rsid w:val="18652193"/>
    <w:rsid w:val="188A6460"/>
    <w:rsid w:val="18F2756B"/>
    <w:rsid w:val="196C2491"/>
    <w:rsid w:val="198BD8B3"/>
    <w:rsid w:val="19C253F9"/>
    <w:rsid w:val="19C77337"/>
    <w:rsid w:val="1A3EE24C"/>
    <w:rsid w:val="1A6D1DC6"/>
    <w:rsid w:val="1A9394E9"/>
    <w:rsid w:val="1AA5431A"/>
    <w:rsid w:val="1AE5724E"/>
    <w:rsid w:val="1AEDE026"/>
    <w:rsid w:val="1B060C64"/>
    <w:rsid w:val="1B3A37BB"/>
    <w:rsid w:val="1B7BF8B1"/>
    <w:rsid w:val="1B993F16"/>
    <w:rsid w:val="1BC4E44F"/>
    <w:rsid w:val="1BD0B043"/>
    <w:rsid w:val="1BDC4644"/>
    <w:rsid w:val="1C16BFF7"/>
    <w:rsid w:val="1C1E47DB"/>
    <w:rsid w:val="1C260290"/>
    <w:rsid w:val="1CF2F358"/>
    <w:rsid w:val="1CF481BB"/>
    <w:rsid w:val="1CF4B48C"/>
    <w:rsid w:val="1D0CADF9"/>
    <w:rsid w:val="1D2464E5"/>
    <w:rsid w:val="1D5CF04F"/>
    <w:rsid w:val="1D815541"/>
    <w:rsid w:val="1DAF7F55"/>
    <w:rsid w:val="1DBAE285"/>
    <w:rsid w:val="1DDC7CD7"/>
    <w:rsid w:val="1DEF7E16"/>
    <w:rsid w:val="1DF55C38"/>
    <w:rsid w:val="1E29E19E"/>
    <w:rsid w:val="1E347505"/>
    <w:rsid w:val="1E494649"/>
    <w:rsid w:val="1E6800AA"/>
    <w:rsid w:val="1E704FF2"/>
    <w:rsid w:val="1E71D87D"/>
    <w:rsid w:val="1E757A7D"/>
    <w:rsid w:val="1EB27934"/>
    <w:rsid w:val="1EC1C8DD"/>
    <w:rsid w:val="1EFBBAC8"/>
    <w:rsid w:val="1F276DAF"/>
    <w:rsid w:val="1F401A3F"/>
    <w:rsid w:val="1F634ABE"/>
    <w:rsid w:val="1F6FFD69"/>
    <w:rsid w:val="1F7CBFFC"/>
    <w:rsid w:val="1F7D0C64"/>
    <w:rsid w:val="1F8A3C2D"/>
    <w:rsid w:val="1F969F99"/>
    <w:rsid w:val="1FA4C550"/>
    <w:rsid w:val="1FCECD7A"/>
    <w:rsid w:val="202B8B05"/>
    <w:rsid w:val="20326224"/>
    <w:rsid w:val="2041A4BD"/>
    <w:rsid w:val="205170DD"/>
    <w:rsid w:val="2056D335"/>
    <w:rsid w:val="20837383"/>
    <w:rsid w:val="2083A654"/>
    <w:rsid w:val="209D7F76"/>
    <w:rsid w:val="20A82F83"/>
    <w:rsid w:val="20C99704"/>
    <w:rsid w:val="210C595E"/>
    <w:rsid w:val="21154EE7"/>
    <w:rsid w:val="21268760"/>
    <w:rsid w:val="213AA164"/>
    <w:rsid w:val="21593BC6"/>
    <w:rsid w:val="2159E034"/>
    <w:rsid w:val="216F171A"/>
    <w:rsid w:val="217B740B"/>
    <w:rsid w:val="218933F9"/>
    <w:rsid w:val="219050E2"/>
    <w:rsid w:val="21E35B7A"/>
    <w:rsid w:val="22040F93"/>
    <w:rsid w:val="220594BA"/>
    <w:rsid w:val="225D4A67"/>
    <w:rsid w:val="22620FC4"/>
    <w:rsid w:val="226717A2"/>
    <w:rsid w:val="227608A7"/>
    <w:rsid w:val="22A86616"/>
    <w:rsid w:val="22CB1724"/>
    <w:rsid w:val="22E84EAC"/>
    <w:rsid w:val="22FC3C5A"/>
    <w:rsid w:val="230CADE3"/>
    <w:rsid w:val="232D459B"/>
    <w:rsid w:val="232D5BC6"/>
    <w:rsid w:val="2348EDFE"/>
    <w:rsid w:val="2364DA60"/>
    <w:rsid w:val="23696B6E"/>
    <w:rsid w:val="23D38CA1"/>
    <w:rsid w:val="2437214B"/>
    <w:rsid w:val="2471CB71"/>
    <w:rsid w:val="24857FD3"/>
    <w:rsid w:val="24DAA9BF"/>
    <w:rsid w:val="24E11A01"/>
    <w:rsid w:val="24F79A99"/>
    <w:rsid w:val="24FA59EC"/>
    <w:rsid w:val="25225F40"/>
    <w:rsid w:val="25379626"/>
    <w:rsid w:val="25490170"/>
    <w:rsid w:val="2570F099"/>
    <w:rsid w:val="25FDC41F"/>
    <w:rsid w:val="263ACD88"/>
    <w:rsid w:val="26475D4A"/>
    <w:rsid w:val="2652F9C6"/>
    <w:rsid w:val="26EB476B"/>
    <w:rsid w:val="27419BBB"/>
    <w:rsid w:val="27EC6C47"/>
    <w:rsid w:val="27FCAAFF"/>
    <w:rsid w:val="2806EF70"/>
    <w:rsid w:val="2814D73D"/>
    <w:rsid w:val="28A089B9"/>
    <w:rsid w:val="28D34A81"/>
    <w:rsid w:val="28EB111D"/>
    <w:rsid w:val="28F7A0DF"/>
    <w:rsid w:val="29030A8A"/>
    <w:rsid w:val="29180E9F"/>
    <w:rsid w:val="29CFF51B"/>
    <w:rsid w:val="29EE487F"/>
    <w:rsid w:val="29F55333"/>
    <w:rsid w:val="2A10F938"/>
    <w:rsid w:val="2A5D2BCE"/>
    <w:rsid w:val="2A8E3433"/>
    <w:rsid w:val="2A9AE716"/>
    <w:rsid w:val="2A9EF533"/>
    <w:rsid w:val="2AC9AD5E"/>
    <w:rsid w:val="2B35467D"/>
    <w:rsid w:val="2B3DB455"/>
    <w:rsid w:val="2B7239BB"/>
    <w:rsid w:val="2BC55CDC"/>
    <w:rsid w:val="2BFE8AFD"/>
    <w:rsid w:val="2C0A4F52"/>
    <w:rsid w:val="2C166753"/>
    <w:rsid w:val="2C403894"/>
    <w:rsid w:val="2C58F24B"/>
    <w:rsid w:val="2C62EB65"/>
    <w:rsid w:val="2C8CB767"/>
    <w:rsid w:val="2C950899"/>
    <w:rsid w:val="2CC13F2B"/>
    <w:rsid w:val="2CD78ECE"/>
    <w:rsid w:val="2CF591C0"/>
    <w:rsid w:val="2CFD4C75"/>
    <w:rsid w:val="2D021D0F"/>
    <w:rsid w:val="2D0E9685"/>
    <w:rsid w:val="2D1196EC"/>
    <w:rsid w:val="2D32145C"/>
    <w:rsid w:val="2D838B5D"/>
    <w:rsid w:val="2D985CA1"/>
    <w:rsid w:val="2DEACFC1"/>
    <w:rsid w:val="2E0558E4"/>
    <w:rsid w:val="2E6ED3EA"/>
    <w:rsid w:val="2EB76F37"/>
    <w:rsid w:val="2EBA648F"/>
    <w:rsid w:val="2EED5400"/>
    <w:rsid w:val="2F1C1A48"/>
    <w:rsid w:val="2F1DF9FD"/>
    <w:rsid w:val="2F30EB8C"/>
    <w:rsid w:val="2FBD9BF1"/>
    <w:rsid w:val="30099D94"/>
    <w:rsid w:val="3075B3E3"/>
    <w:rsid w:val="309DA30C"/>
    <w:rsid w:val="30BE10CC"/>
    <w:rsid w:val="30F79E10"/>
    <w:rsid w:val="315B1614"/>
    <w:rsid w:val="31643C41"/>
    <w:rsid w:val="31C17AFF"/>
    <w:rsid w:val="31CE3D92"/>
    <w:rsid w:val="31D9746C"/>
    <w:rsid w:val="31F8A84B"/>
    <w:rsid w:val="326C5BC8"/>
    <w:rsid w:val="326CFCB4"/>
    <w:rsid w:val="3270ABAA"/>
    <w:rsid w:val="3271C211"/>
    <w:rsid w:val="3297E7B0"/>
    <w:rsid w:val="32A95810"/>
    <w:rsid w:val="32B23860"/>
    <w:rsid w:val="32B4BFDE"/>
    <w:rsid w:val="32D174F4"/>
    <w:rsid w:val="334C84E0"/>
    <w:rsid w:val="33835876"/>
    <w:rsid w:val="33B52B05"/>
    <w:rsid w:val="33BCB2E9"/>
    <w:rsid w:val="33C81C94"/>
    <w:rsid w:val="33DD1ACE"/>
    <w:rsid w:val="33FA54C5"/>
    <w:rsid w:val="3441CBBA"/>
    <w:rsid w:val="34611EF9"/>
    <w:rsid w:val="34789677"/>
    <w:rsid w:val="348E7D5E"/>
    <w:rsid w:val="34D8495A"/>
    <w:rsid w:val="34FA82FE"/>
    <w:rsid w:val="352970E4"/>
    <w:rsid w:val="35631D90"/>
    <w:rsid w:val="358B5BCC"/>
    <w:rsid w:val="35AB8DE2"/>
    <w:rsid w:val="35C011A5"/>
    <w:rsid w:val="35D84514"/>
    <w:rsid w:val="35ECB765"/>
    <w:rsid w:val="363D32D9"/>
    <w:rsid w:val="36B1ED6D"/>
    <w:rsid w:val="36B9801C"/>
    <w:rsid w:val="36CEEBE0"/>
    <w:rsid w:val="36DA15E2"/>
    <w:rsid w:val="37403B06"/>
    <w:rsid w:val="37453AFF"/>
    <w:rsid w:val="3795307F"/>
    <w:rsid w:val="37BDEBE6"/>
    <w:rsid w:val="37DE4705"/>
    <w:rsid w:val="37E152DB"/>
    <w:rsid w:val="3840ED3A"/>
    <w:rsid w:val="384880C1"/>
    <w:rsid w:val="384F0EE4"/>
    <w:rsid w:val="3861C238"/>
    <w:rsid w:val="38623FF1"/>
    <w:rsid w:val="386834E3"/>
    <w:rsid w:val="38E811A8"/>
    <w:rsid w:val="39527917"/>
    <w:rsid w:val="39647141"/>
    <w:rsid w:val="396AA555"/>
    <w:rsid w:val="396F37E1"/>
    <w:rsid w:val="398072B8"/>
    <w:rsid w:val="39826BF1"/>
    <w:rsid w:val="3A61A364"/>
    <w:rsid w:val="3A6DA9E6"/>
    <w:rsid w:val="3A7A6C79"/>
    <w:rsid w:val="3A8DCAF7"/>
    <w:rsid w:val="3AB3CD67"/>
    <w:rsid w:val="3AB6D7D0"/>
    <w:rsid w:val="3AC0804A"/>
    <w:rsid w:val="3B166914"/>
    <w:rsid w:val="3B21CBC5"/>
    <w:rsid w:val="3B415410"/>
    <w:rsid w:val="3B441697"/>
    <w:rsid w:val="3B781ECD"/>
    <w:rsid w:val="3BC4CA12"/>
    <w:rsid w:val="3BC97928"/>
    <w:rsid w:val="3BF0DC6C"/>
    <w:rsid w:val="3BF19B22"/>
    <w:rsid w:val="3BFC2E89"/>
    <w:rsid w:val="3C4661ED"/>
    <w:rsid w:val="3C5CB7B0"/>
    <w:rsid w:val="3C7AC631"/>
    <w:rsid w:val="3C961223"/>
    <w:rsid w:val="3CA5CEE7"/>
    <w:rsid w:val="3CC34276"/>
    <w:rsid w:val="3CC38B53"/>
    <w:rsid w:val="3CF114D9"/>
    <w:rsid w:val="3D05F40E"/>
    <w:rsid w:val="3D07F1F2"/>
    <w:rsid w:val="3D1B2AF4"/>
    <w:rsid w:val="3D997C56"/>
    <w:rsid w:val="3DBD7073"/>
    <w:rsid w:val="3E1E9527"/>
    <w:rsid w:val="3E226370"/>
    <w:rsid w:val="3E49C52B"/>
    <w:rsid w:val="3E4C5999"/>
    <w:rsid w:val="3E635945"/>
    <w:rsid w:val="3EC25C27"/>
    <w:rsid w:val="3ECDF645"/>
    <w:rsid w:val="3ED54DB6"/>
    <w:rsid w:val="3EE9A0B7"/>
    <w:rsid w:val="3F09D31C"/>
    <w:rsid w:val="3F2E5C4B"/>
    <w:rsid w:val="3F7E0CE4"/>
    <w:rsid w:val="3FA17821"/>
    <w:rsid w:val="3FACB428"/>
    <w:rsid w:val="3FB04CF3"/>
    <w:rsid w:val="3FB554D1"/>
    <w:rsid w:val="3FD3B2C5"/>
    <w:rsid w:val="3FE00CFC"/>
    <w:rsid w:val="4007DE1C"/>
    <w:rsid w:val="400D3D4F"/>
    <w:rsid w:val="4026307D"/>
    <w:rsid w:val="40BC9E6D"/>
    <w:rsid w:val="40D36B48"/>
    <w:rsid w:val="40E3AA00"/>
    <w:rsid w:val="40F123D3"/>
    <w:rsid w:val="41027B50"/>
    <w:rsid w:val="41063335"/>
    <w:rsid w:val="411299B6"/>
    <w:rsid w:val="4119747B"/>
    <w:rsid w:val="412E4BC1"/>
    <w:rsid w:val="418C692E"/>
    <w:rsid w:val="41F23C3E"/>
    <w:rsid w:val="4205E583"/>
    <w:rsid w:val="42254A2E"/>
    <w:rsid w:val="423A6AE9"/>
    <w:rsid w:val="423B0160"/>
    <w:rsid w:val="4245B173"/>
    <w:rsid w:val="42CACA44"/>
    <w:rsid w:val="42CAFAB7"/>
    <w:rsid w:val="42D25228"/>
    <w:rsid w:val="42D72735"/>
    <w:rsid w:val="42EA4B95"/>
    <w:rsid w:val="4323D8D9"/>
    <w:rsid w:val="43664012"/>
    <w:rsid w:val="438D4947"/>
    <w:rsid w:val="4393BAC4"/>
    <w:rsid w:val="43C08575"/>
    <w:rsid w:val="43CE8C87"/>
    <w:rsid w:val="43D5898A"/>
    <w:rsid w:val="43D6B61C"/>
    <w:rsid w:val="43EFC84E"/>
    <w:rsid w:val="4433904D"/>
    <w:rsid w:val="446A8FEA"/>
    <w:rsid w:val="446D1954"/>
    <w:rsid w:val="4483F0E7"/>
    <w:rsid w:val="44E2C0F8"/>
    <w:rsid w:val="44E6ECD1"/>
    <w:rsid w:val="44EDB29F"/>
    <w:rsid w:val="4526C660"/>
    <w:rsid w:val="4536FA80"/>
    <w:rsid w:val="4546A037"/>
    <w:rsid w:val="45708E3F"/>
    <w:rsid w:val="459990BB"/>
    <w:rsid w:val="45A513A5"/>
    <w:rsid w:val="45AF606E"/>
    <w:rsid w:val="45B425CB"/>
    <w:rsid w:val="45DF5348"/>
    <w:rsid w:val="461AB091"/>
    <w:rsid w:val="4633B1B0"/>
    <w:rsid w:val="466F0044"/>
    <w:rsid w:val="469AB6FB"/>
    <w:rsid w:val="469AD134"/>
    <w:rsid w:val="469B0405"/>
    <w:rsid w:val="4710B003"/>
    <w:rsid w:val="471C3B0F"/>
    <w:rsid w:val="4755C853"/>
    <w:rsid w:val="4781D44E"/>
    <w:rsid w:val="47909B52"/>
    <w:rsid w:val="47DCA433"/>
    <w:rsid w:val="47E33256"/>
    <w:rsid w:val="48A172C9"/>
    <w:rsid w:val="48E7801F"/>
    <w:rsid w:val="49083060"/>
    <w:rsid w:val="4934FB11"/>
    <w:rsid w:val="494FDA26"/>
    <w:rsid w:val="4979F200"/>
    <w:rsid w:val="497EEA2E"/>
    <w:rsid w:val="49A50FCD"/>
    <w:rsid w:val="49B263F3"/>
    <w:rsid w:val="4A8170CB"/>
    <w:rsid w:val="4A88F651"/>
    <w:rsid w:val="4ACAB10E"/>
    <w:rsid w:val="4AE3680A"/>
    <w:rsid w:val="4AFB2DD7"/>
    <w:rsid w:val="4B064DF2"/>
    <w:rsid w:val="4B7BBE88"/>
    <w:rsid w:val="4BE53EA6"/>
    <w:rsid w:val="4C3F39AA"/>
    <w:rsid w:val="4C69F1D5"/>
    <w:rsid w:val="4C6A24A6"/>
    <w:rsid w:val="4CDCD56F"/>
    <w:rsid w:val="4CE5FC7D"/>
    <w:rsid w:val="4CE61923"/>
    <w:rsid w:val="4D0AC4B7"/>
    <w:rsid w:val="4D55629B"/>
    <w:rsid w:val="4D78CA6E"/>
    <w:rsid w:val="4DBFFF9B"/>
    <w:rsid w:val="4DF10B3A"/>
    <w:rsid w:val="4E2E2ACE"/>
    <w:rsid w:val="4E30C516"/>
    <w:rsid w:val="4E58CCCE"/>
    <w:rsid w:val="4EC40422"/>
    <w:rsid w:val="4ECECCFE"/>
    <w:rsid w:val="4ED75101"/>
    <w:rsid w:val="4EE4D8C5"/>
    <w:rsid w:val="4F1772E3"/>
    <w:rsid w:val="4F2F397F"/>
    <w:rsid w:val="4F3350DA"/>
    <w:rsid w:val="4F896754"/>
    <w:rsid w:val="4F95C445"/>
    <w:rsid w:val="4FB50065"/>
    <w:rsid w:val="4FD3007F"/>
    <w:rsid w:val="4FE48EEA"/>
    <w:rsid w:val="5006D2C2"/>
    <w:rsid w:val="500A81A2"/>
    <w:rsid w:val="501D9F9D"/>
    <w:rsid w:val="5051585C"/>
    <w:rsid w:val="5094596B"/>
    <w:rsid w:val="50A90A83"/>
    <w:rsid w:val="50B5156A"/>
    <w:rsid w:val="50F708E5"/>
    <w:rsid w:val="51360DE5"/>
    <w:rsid w:val="5152A98E"/>
    <w:rsid w:val="516239E3"/>
    <w:rsid w:val="51AFBD0B"/>
    <w:rsid w:val="51F44E58"/>
    <w:rsid w:val="5222786C"/>
    <w:rsid w:val="523A71D9"/>
    <w:rsid w:val="52701004"/>
    <w:rsid w:val="5279C533"/>
    <w:rsid w:val="53A36D11"/>
    <w:rsid w:val="54131C2B"/>
    <w:rsid w:val="548EDDD7"/>
    <w:rsid w:val="549FAE6E"/>
    <w:rsid w:val="54AB9CA1"/>
    <w:rsid w:val="54B320AE"/>
    <w:rsid w:val="54BE5B5F"/>
    <w:rsid w:val="552B57A2"/>
    <w:rsid w:val="553AF1EC"/>
    <w:rsid w:val="5554B725"/>
    <w:rsid w:val="557CCEA3"/>
    <w:rsid w:val="558638E3"/>
    <w:rsid w:val="558DEDB9"/>
    <w:rsid w:val="55E9CAE6"/>
    <w:rsid w:val="563C6E79"/>
    <w:rsid w:val="564DC5F6"/>
    <w:rsid w:val="56844CA6"/>
    <w:rsid w:val="56C06A68"/>
    <w:rsid w:val="56D56AC0"/>
    <w:rsid w:val="56D56E7D"/>
    <w:rsid w:val="56FDCA0C"/>
    <w:rsid w:val="57052E86"/>
    <w:rsid w:val="571A8A4C"/>
    <w:rsid w:val="5733B2A9"/>
    <w:rsid w:val="579032CB"/>
    <w:rsid w:val="5793E1C1"/>
    <w:rsid w:val="57F09F4C"/>
    <w:rsid w:val="581A20A9"/>
    <w:rsid w:val="58340046"/>
    <w:rsid w:val="584EBC3A"/>
    <w:rsid w:val="58BF0D27"/>
    <w:rsid w:val="592AA16B"/>
    <w:rsid w:val="59429AD8"/>
    <w:rsid w:val="597EDAF3"/>
    <w:rsid w:val="5991E0A0"/>
    <w:rsid w:val="5A30BE75"/>
    <w:rsid w:val="5A5A585B"/>
    <w:rsid w:val="5A8E80BB"/>
    <w:rsid w:val="5AA526DB"/>
    <w:rsid w:val="5AD41796"/>
    <w:rsid w:val="5AD850C3"/>
    <w:rsid w:val="5B04784F"/>
    <w:rsid w:val="5B5DC0C7"/>
    <w:rsid w:val="5B6135DA"/>
    <w:rsid w:val="5B69DCFE"/>
    <w:rsid w:val="5BC2EB93"/>
    <w:rsid w:val="5C0A6B62"/>
    <w:rsid w:val="5C69D8FB"/>
    <w:rsid w:val="5C6C27F1"/>
    <w:rsid w:val="5C710379"/>
    <w:rsid w:val="5C8CAD1F"/>
    <w:rsid w:val="5C9DF663"/>
    <w:rsid w:val="5C9E00FB"/>
    <w:rsid w:val="5CBCBB5C"/>
    <w:rsid w:val="5CBFB2C4"/>
    <w:rsid w:val="5CD481F8"/>
    <w:rsid w:val="5CF32077"/>
    <w:rsid w:val="5CF615CF"/>
    <w:rsid w:val="5D2F76BD"/>
    <w:rsid w:val="5D373172"/>
    <w:rsid w:val="5D5F863D"/>
    <w:rsid w:val="5D745781"/>
    <w:rsid w:val="5D7AFBCF"/>
    <w:rsid w:val="5D878B91"/>
    <w:rsid w:val="5D891F28"/>
    <w:rsid w:val="5DA764C2"/>
    <w:rsid w:val="5DCC8280"/>
    <w:rsid w:val="5DF68AAA"/>
    <w:rsid w:val="5E30513A"/>
    <w:rsid w:val="5E537B06"/>
    <w:rsid w:val="5E853DE5"/>
    <w:rsid w:val="5E962C9E"/>
    <w:rsid w:val="5EA87A25"/>
    <w:rsid w:val="5EC44087"/>
    <w:rsid w:val="5EEBD157"/>
    <w:rsid w:val="5F2FD599"/>
    <w:rsid w:val="5F3259AC"/>
    <w:rsid w:val="5F389890"/>
    <w:rsid w:val="5F399138"/>
    <w:rsid w:val="5F56B268"/>
    <w:rsid w:val="5F627F57"/>
    <w:rsid w:val="5F65ECC7"/>
    <w:rsid w:val="5F83E2BB"/>
    <w:rsid w:val="5F93C764"/>
    <w:rsid w:val="5FA6DECE"/>
    <w:rsid w:val="5FD8E652"/>
    <w:rsid w:val="60002197"/>
    <w:rsid w:val="60052FF0"/>
    <w:rsid w:val="6010509F"/>
    <w:rsid w:val="60580A15"/>
    <w:rsid w:val="606E61FA"/>
    <w:rsid w:val="6079D0BD"/>
    <w:rsid w:val="607D0405"/>
    <w:rsid w:val="60850797"/>
    <w:rsid w:val="60E30E5A"/>
    <w:rsid w:val="61188FDF"/>
    <w:rsid w:val="611CA219"/>
    <w:rsid w:val="6129EB79"/>
    <w:rsid w:val="6157A706"/>
    <w:rsid w:val="61627EFC"/>
    <w:rsid w:val="6170785D"/>
    <w:rsid w:val="61920C34"/>
    <w:rsid w:val="61C0271D"/>
    <w:rsid w:val="61DB17BB"/>
    <w:rsid w:val="61EC0738"/>
    <w:rsid w:val="61F29A7E"/>
    <w:rsid w:val="6237BAF1"/>
    <w:rsid w:val="625374D0"/>
    <w:rsid w:val="625EDE7B"/>
    <w:rsid w:val="6273E290"/>
    <w:rsid w:val="628DBBB2"/>
    <w:rsid w:val="62BA2A5B"/>
    <w:rsid w:val="62CE1065"/>
    <w:rsid w:val="62FEB404"/>
    <w:rsid w:val="630A1DAF"/>
    <w:rsid w:val="6318379E"/>
    <w:rsid w:val="6322171C"/>
    <w:rsid w:val="634A1C70"/>
    <w:rsid w:val="635BBA8B"/>
    <w:rsid w:val="63A1FD84"/>
    <w:rsid w:val="6411D59B"/>
    <w:rsid w:val="64358D36"/>
    <w:rsid w:val="646F1A7A"/>
    <w:rsid w:val="647F3148"/>
    <w:rsid w:val="648E551F"/>
    <w:rsid w:val="64B54059"/>
    <w:rsid w:val="64D88AE8"/>
    <w:rsid w:val="6520FDFC"/>
    <w:rsid w:val="654291D3"/>
    <w:rsid w:val="657C8D92"/>
    <w:rsid w:val="657E2129"/>
    <w:rsid w:val="65CABEEF"/>
    <w:rsid w:val="662E683B"/>
    <w:rsid w:val="66BAE5CF"/>
    <w:rsid w:val="66CB34F8"/>
    <w:rsid w:val="66FB07B1"/>
    <w:rsid w:val="670764A2"/>
    <w:rsid w:val="67136CED"/>
    <w:rsid w:val="671557F4"/>
    <w:rsid w:val="671793AA"/>
    <w:rsid w:val="6746A3B2"/>
    <w:rsid w:val="67847C13"/>
    <w:rsid w:val="67B3E8F1"/>
    <w:rsid w:val="67F79AC5"/>
    <w:rsid w:val="68163880"/>
    <w:rsid w:val="6831F9E1"/>
    <w:rsid w:val="687DAFB5"/>
    <w:rsid w:val="68EC7260"/>
    <w:rsid w:val="6912FE65"/>
    <w:rsid w:val="69145B3A"/>
    <w:rsid w:val="69167C60"/>
    <w:rsid w:val="693B368A"/>
    <w:rsid w:val="69604686"/>
    <w:rsid w:val="69B0D9F1"/>
    <w:rsid w:val="69C1164B"/>
    <w:rsid w:val="69C2A942"/>
    <w:rsid w:val="69EFC742"/>
    <w:rsid w:val="6A06750E"/>
    <w:rsid w:val="6A154440"/>
    <w:rsid w:val="6A49A4C6"/>
    <w:rsid w:val="6A563E65"/>
    <w:rsid w:val="6A566759"/>
    <w:rsid w:val="6A57843B"/>
    <w:rsid w:val="6A7F898F"/>
    <w:rsid w:val="6A884063"/>
    <w:rsid w:val="6AFA517A"/>
    <w:rsid w:val="6B2509A5"/>
    <w:rsid w:val="6B56A963"/>
    <w:rsid w:val="6BA76D41"/>
    <w:rsid w:val="6BED2D7E"/>
    <w:rsid w:val="6C154F78"/>
    <w:rsid w:val="6C38DBC8"/>
    <w:rsid w:val="6C75B098"/>
    <w:rsid w:val="6CA82345"/>
    <w:rsid w:val="6CB328A6"/>
    <w:rsid w:val="6D35AB46"/>
    <w:rsid w:val="6D8E8D85"/>
    <w:rsid w:val="6DB56647"/>
    <w:rsid w:val="6DC2E278"/>
    <w:rsid w:val="6DD52B46"/>
    <w:rsid w:val="6DE263C9"/>
    <w:rsid w:val="6E56E3F0"/>
    <w:rsid w:val="6E5863F9"/>
    <w:rsid w:val="6E75EC11"/>
    <w:rsid w:val="6E7651B3"/>
    <w:rsid w:val="6E909855"/>
    <w:rsid w:val="6EB9034B"/>
    <w:rsid w:val="6EBB48A2"/>
    <w:rsid w:val="6ECDD48F"/>
    <w:rsid w:val="6F2ED0AA"/>
    <w:rsid w:val="6F3754AD"/>
    <w:rsid w:val="6F709F70"/>
    <w:rsid w:val="6F70B59B"/>
    <w:rsid w:val="6F73C4A1"/>
    <w:rsid w:val="6F795644"/>
    <w:rsid w:val="6F8E8D2A"/>
    <w:rsid w:val="6FCA9353"/>
    <w:rsid w:val="701B3D8F"/>
    <w:rsid w:val="704466D0"/>
    <w:rsid w:val="705275CC"/>
    <w:rsid w:val="706CB490"/>
    <w:rsid w:val="70B145DD"/>
    <w:rsid w:val="70C67CC3"/>
    <w:rsid w:val="70CAEC6E"/>
    <w:rsid w:val="711D8EFD"/>
    <w:rsid w:val="712DBC4D"/>
    <w:rsid w:val="71626FC1"/>
    <w:rsid w:val="71A862CF"/>
    <w:rsid w:val="71D088E6"/>
    <w:rsid w:val="72333ABE"/>
    <w:rsid w:val="727A4274"/>
    <w:rsid w:val="72C67946"/>
    <w:rsid w:val="73810597"/>
    <w:rsid w:val="73840A33"/>
    <w:rsid w:val="7399BDCE"/>
    <w:rsid w:val="739A1D5B"/>
    <w:rsid w:val="73B1B73B"/>
    <w:rsid w:val="73BC2686"/>
    <w:rsid w:val="73D34B12"/>
    <w:rsid w:val="73E1AA15"/>
    <w:rsid w:val="7441B672"/>
    <w:rsid w:val="74625932"/>
    <w:rsid w:val="74699C5C"/>
    <w:rsid w:val="747DA452"/>
    <w:rsid w:val="74AE607A"/>
    <w:rsid w:val="74AFE979"/>
    <w:rsid w:val="74CDFE71"/>
    <w:rsid w:val="74DE8625"/>
    <w:rsid w:val="751AC640"/>
    <w:rsid w:val="75DCD24F"/>
    <w:rsid w:val="764A0163"/>
    <w:rsid w:val="7661C7FF"/>
    <w:rsid w:val="76717BA9"/>
    <w:rsid w:val="769C7225"/>
    <w:rsid w:val="76A7D555"/>
    <w:rsid w:val="7701B3B3"/>
    <w:rsid w:val="77096E68"/>
    <w:rsid w:val="771C0C5A"/>
    <w:rsid w:val="7731C333"/>
    <w:rsid w:val="7734EA61"/>
    <w:rsid w:val="7741CF1A"/>
    <w:rsid w:val="774D05F4"/>
    <w:rsid w:val="77617B93"/>
    <w:rsid w:val="77623CDA"/>
    <w:rsid w:val="779880F1"/>
    <w:rsid w:val="779BCA1E"/>
    <w:rsid w:val="77CEEB54"/>
    <w:rsid w:val="781462DD"/>
    <w:rsid w:val="7825EACD"/>
    <w:rsid w:val="7832053D"/>
    <w:rsid w:val="783E9B7A"/>
    <w:rsid w:val="788A303C"/>
    <w:rsid w:val="788D7C92"/>
    <w:rsid w:val="78AB97BD"/>
    <w:rsid w:val="78BE5527"/>
    <w:rsid w:val="78C37AFF"/>
    <w:rsid w:val="78D1676A"/>
    <w:rsid w:val="793BE0ED"/>
    <w:rsid w:val="79A26BB3"/>
    <w:rsid w:val="79E1D121"/>
    <w:rsid w:val="79E762A2"/>
    <w:rsid w:val="7A6D37CB"/>
    <w:rsid w:val="7AC2FA52"/>
    <w:rsid w:val="7AEDB27D"/>
    <w:rsid w:val="7B15EAA2"/>
    <w:rsid w:val="7B364B6C"/>
    <w:rsid w:val="7B398854"/>
    <w:rsid w:val="7B5061F7"/>
    <w:rsid w:val="7B685B64"/>
    <w:rsid w:val="7B7D0174"/>
    <w:rsid w:val="7BB313CF"/>
    <w:rsid w:val="7C16AF18"/>
    <w:rsid w:val="7C1A0501"/>
    <w:rsid w:val="7C1A4E96"/>
    <w:rsid w:val="7C643DB3"/>
    <w:rsid w:val="7CA2D23F"/>
    <w:rsid w:val="7CACDD1D"/>
    <w:rsid w:val="7CD21FEA"/>
    <w:rsid w:val="7D0492CA"/>
    <w:rsid w:val="7D8021A5"/>
    <w:rsid w:val="7D934EFE"/>
    <w:rsid w:val="7D97E841"/>
    <w:rsid w:val="7DEFD0BF"/>
    <w:rsid w:val="7E06CEFE"/>
    <w:rsid w:val="7E16BA21"/>
    <w:rsid w:val="7E4CC11B"/>
    <w:rsid w:val="7E9B8545"/>
    <w:rsid w:val="7EE07C34"/>
    <w:rsid w:val="7F18E103"/>
    <w:rsid w:val="7F2E806D"/>
    <w:rsid w:val="7F44F474"/>
    <w:rsid w:val="7F4FD8F5"/>
    <w:rsid w:val="7F8F480C"/>
    <w:rsid w:val="7FB03E97"/>
    <w:rsid w:val="7FB1B3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F1A7"/>
  <w15:chartTrackingRefBased/>
  <w15:docId w15:val="{40FCF7BF-307F-499F-AFF7-05C82F6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02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91"/>
    <w:rPr>
      <w:rFonts w:ascii="Segoe UI" w:hAnsi="Segoe UI" w:cs="Segoe UI"/>
      <w:sz w:val="18"/>
      <w:szCs w:val="18"/>
    </w:rPr>
  </w:style>
  <w:style w:type="paragraph" w:styleId="NoSpacing">
    <w:name w:val="No Spacing"/>
    <w:uiPriority w:val="1"/>
    <w:qFormat/>
    <w:rsid w:val="00E02491"/>
    <w:pPr>
      <w:spacing w:after="0" w:line="240" w:lineRule="auto"/>
    </w:pPr>
    <w:rPr>
      <w:lang w:val="nl-B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2B2737"/>
    <w:rPr>
      <w:sz w:val="16"/>
      <w:szCs w:val="16"/>
    </w:rPr>
  </w:style>
  <w:style w:type="paragraph" w:styleId="CommentText">
    <w:name w:val="annotation text"/>
    <w:basedOn w:val="Normal"/>
    <w:link w:val="CommentTextChar"/>
    <w:uiPriority w:val="99"/>
    <w:unhideWhenUsed/>
    <w:rsid w:val="002B2737"/>
    <w:pPr>
      <w:spacing w:line="240" w:lineRule="auto"/>
    </w:pPr>
    <w:rPr>
      <w:sz w:val="20"/>
      <w:szCs w:val="20"/>
    </w:rPr>
  </w:style>
  <w:style w:type="character" w:customStyle="1" w:styleId="CommentTextChar">
    <w:name w:val="Comment Text Char"/>
    <w:basedOn w:val="DefaultParagraphFont"/>
    <w:link w:val="CommentText"/>
    <w:uiPriority w:val="99"/>
    <w:rsid w:val="002B2737"/>
    <w:rPr>
      <w:sz w:val="20"/>
      <w:szCs w:val="20"/>
    </w:rPr>
  </w:style>
  <w:style w:type="paragraph" w:styleId="CommentSubject">
    <w:name w:val="annotation subject"/>
    <w:basedOn w:val="CommentText"/>
    <w:next w:val="CommentText"/>
    <w:link w:val="CommentSubjectChar"/>
    <w:uiPriority w:val="99"/>
    <w:semiHidden/>
    <w:unhideWhenUsed/>
    <w:rsid w:val="002B2737"/>
    <w:rPr>
      <w:b/>
      <w:bCs/>
    </w:rPr>
  </w:style>
  <w:style w:type="character" w:customStyle="1" w:styleId="CommentSubjectChar">
    <w:name w:val="Comment Subject Char"/>
    <w:basedOn w:val="CommentTextChar"/>
    <w:link w:val="CommentSubject"/>
    <w:uiPriority w:val="99"/>
    <w:semiHidden/>
    <w:rsid w:val="002B2737"/>
    <w:rPr>
      <w:b/>
      <w:bCs/>
      <w:sz w:val="20"/>
      <w:szCs w:val="20"/>
    </w:rPr>
  </w:style>
  <w:style w:type="paragraph" w:styleId="Revision">
    <w:name w:val="Revision"/>
    <w:hidden/>
    <w:uiPriority w:val="99"/>
    <w:semiHidden/>
    <w:rsid w:val="00572FED"/>
    <w:pPr>
      <w:spacing w:after="0" w:line="240" w:lineRule="auto"/>
    </w:pPr>
  </w:style>
  <w:style w:type="character" w:styleId="PageNumber">
    <w:name w:val="page number"/>
    <w:basedOn w:val="DefaultParagraphFont"/>
    <w:uiPriority w:val="99"/>
    <w:semiHidden/>
    <w:unhideWhenUsed/>
    <w:rsid w:val="0015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21cb568-6182-40d5-8f37-c5dc968b755f">BOSAEXT-1354390252-42</_dlc_DocId>
    <_dlc_DocIdUrl xmlns="421cb568-6182-40d5-8f37-c5dc968b755f">
      <Url>https://gcloudbelgium.sharepoint.com/sites/BOSAext/T/AI4Belgium/_layouts/15/DocIdRedir.aspx?ID=BOSAEXT-1354390252-42</Url>
      <Description>BOSAEXT-1354390252-42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F5FE842F9A347B4E4B51985A20C6B" ma:contentTypeVersion="126" ma:contentTypeDescription="Create a new document." ma:contentTypeScope="" ma:versionID="36540f33b436ba3acb13cea6dcba1179">
  <xsd:schema xmlns:xsd="http://www.w3.org/2001/XMLSchema" xmlns:xs="http://www.w3.org/2001/XMLSchema" xmlns:p="http://schemas.microsoft.com/office/2006/metadata/properties" xmlns:ns2="421cb568-6182-40d5-8f37-c5dc968b755f" xmlns:ns3="3aca55dd-7b19-4f8e-b30d-8afee4c64a71" targetNamespace="http://schemas.microsoft.com/office/2006/metadata/properties" ma:root="true" ma:fieldsID="66f0f9c2001eae9066465f43819b0bdc" ns2:_="" ns3:_="">
    <xsd:import namespace="421cb568-6182-40d5-8f37-c5dc968b755f"/>
    <xsd:import namespace="3aca55dd-7b19-4f8e-b30d-8afee4c64a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b568-6182-40d5-8f37-c5dc968b7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ca55dd-7b19-4f8e-b30d-8afee4c64a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C432B-3A77-4358-8841-4B4DAF227937}">
  <ds:schemaRefs>
    <ds:schemaRef ds:uri="http://schemas.microsoft.com/sharepoint/events"/>
  </ds:schemaRefs>
</ds:datastoreItem>
</file>

<file path=customXml/itemProps2.xml><?xml version="1.0" encoding="utf-8"?>
<ds:datastoreItem xmlns:ds="http://schemas.openxmlformats.org/officeDocument/2006/customXml" ds:itemID="{3725B486-7035-402D-B877-C3587401F67F}">
  <ds:schemaRefs>
    <ds:schemaRef ds:uri="http://schemas.microsoft.com/sharepoint/v3/contenttype/forms"/>
  </ds:schemaRefs>
</ds:datastoreItem>
</file>

<file path=customXml/itemProps3.xml><?xml version="1.0" encoding="utf-8"?>
<ds:datastoreItem xmlns:ds="http://schemas.openxmlformats.org/officeDocument/2006/customXml" ds:itemID="{8325393E-8F4D-4898-A44A-FD3DD11940AD}">
  <ds:schemaRefs>
    <ds:schemaRef ds:uri="http://schemas.microsoft.com/office/2006/metadata/properties"/>
    <ds:schemaRef ds:uri="http://schemas.microsoft.com/office/infopath/2007/PartnerControls"/>
    <ds:schemaRef ds:uri="421cb568-6182-40d5-8f37-c5dc968b755f"/>
  </ds:schemaRefs>
</ds:datastoreItem>
</file>

<file path=customXml/itemProps4.xml><?xml version="1.0" encoding="utf-8"?>
<ds:datastoreItem xmlns:ds="http://schemas.openxmlformats.org/officeDocument/2006/customXml" ds:itemID="{889D0A39-B6BF-4224-89E5-890B2C8A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b568-6182-40d5-8f37-c5dc968b755f"/>
    <ds:schemaRef ds:uri="3aca55dd-7b19-4f8e-b30d-8afee4c64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2906</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Smuha</dc:creator>
  <cp:keywords/>
  <dc:description/>
  <cp:lastModifiedBy>Nathanaël Ackerman (BOSA)</cp:lastModifiedBy>
  <cp:revision>2</cp:revision>
  <dcterms:created xsi:type="dcterms:W3CDTF">2021-06-18T07:58:00Z</dcterms:created>
  <dcterms:modified xsi:type="dcterms:W3CDTF">2021-06-18T07:58:00Z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0x01010084FF5FE842F9A347B4E4B51985A20C6B</vt:lpwstr>
  </property>
  <property fmtid="{D5CDD505-2E9C-101B-9397-08002B2CF9AE}" pid="3" name="_dlc_DocIdItemGuid">
    <vt:lpwstr>349ead32-923b-4dfb-a9fa-a911ded6b056</vt:lpwstr>
  </property>
</Properties>
</file>